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tbl>
      <w:tblPr>
        <w:tblLayout w:type="fixed"/>
        <w:tblInd w:w="3760" w:type="dxa"/>
        <w:tblCellMar>
          <w:top w:w="0" w:type="dxa"/>
          <w:left w:w="0" w:type="dxa"/>
          <w:bottom w:w="0" w:type="dxa"/>
          <w:right w:w="0" w:type="dxa"/>
        </w:tblCellMar>
      </w:tblPr>
      <w:tr>
        <w:trPr>
          <w:trHeight w:val="275"/>
        </w:trPr>
        <w:tc>
          <w:tcPr>
            <w:tcW w:w="2060" w:type="dxa"/>
            <w:vAlign w:val="bottom"/>
          </w:tcPr>
          <w:p>
            <w:pPr>
              <w:spacing w:after="0"/>
              <w:rPr>
                <w:sz w:val="23"/>
                <w:szCs w:val="23"/>
                <w:color w:val="auto"/>
              </w:rPr>
            </w:pPr>
          </w:p>
        </w:tc>
        <w:tc>
          <w:tcPr>
            <w:tcW w:w="900" w:type="dxa"/>
            <w:vAlign w:val="bottom"/>
          </w:tcPr>
          <w:p>
            <w:pPr>
              <w:spacing w:after="0"/>
              <w:rPr>
                <w:sz w:val="23"/>
                <w:szCs w:val="23"/>
                <w:color w:val="auto"/>
              </w:rPr>
            </w:pPr>
          </w:p>
        </w:tc>
        <w:tc>
          <w:tcPr>
            <w:tcW w:w="1860" w:type="dxa"/>
            <w:vAlign w:val="bottom"/>
          </w:tcPr>
          <w:p>
            <w:pPr>
              <w:spacing w:after="0"/>
              <w:rPr>
                <w:sz w:val="23"/>
                <w:szCs w:val="23"/>
                <w:color w:val="auto"/>
              </w:rPr>
            </w:pPr>
          </w:p>
        </w:tc>
        <w:tc>
          <w:tcPr>
            <w:tcW w:w="2860" w:type="dxa"/>
            <w:vAlign w:val="bottom"/>
            <w:gridSpan w:val="2"/>
          </w:tcPr>
          <w:p>
            <w:pPr>
              <w:ind w:left="1760"/>
              <w:spacing w:after="0"/>
              <w:rPr>
                <w:sz w:val="20"/>
                <w:szCs w:val="20"/>
                <w:color w:val="auto"/>
              </w:rPr>
            </w:pPr>
            <w:r>
              <w:rPr>
                <w:rFonts w:ascii="Arial" w:cs="Arial" w:eastAsia="Arial" w:hAnsi="Arial"/>
                <w:sz w:val="22"/>
                <w:szCs w:val="22"/>
                <w:color w:val="auto"/>
                <w:w w:val="86"/>
              </w:rPr>
              <w:t>Page 1 of 12</w:t>
            </w:r>
          </w:p>
        </w:tc>
        <w:tc>
          <w:tcPr>
            <w:tcW w:w="0" w:type="dxa"/>
            <w:vAlign w:val="bottom"/>
          </w:tcPr>
          <w:p>
            <w:pPr>
              <w:spacing w:after="0"/>
              <w:rPr>
                <w:sz w:val="1"/>
                <w:szCs w:val="1"/>
                <w:color w:val="auto"/>
              </w:rPr>
            </w:pPr>
          </w:p>
        </w:tc>
      </w:tr>
      <w:tr>
        <w:trPr>
          <w:trHeight w:val="233"/>
        </w:trPr>
        <w:tc>
          <w:tcPr>
            <w:tcW w:w="206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1860" w:type="dxa"/>
            <w:vAlign w:val="bottom"/>
          </w:tcPr>
          <w:p>
            <w:pPr>
              <w:spacing w:after="0"/>
              <w:rPr>
                <w:sz w:val="20"/>
                <w:szCs w:val="20"/>
                <w:color w:val="auto"/>
              </w:rPr>
            </w:pPr>
          </w:p>
        </w:tc>
        <w:tc>
          <w:tcPr>
            <w:tcW w:w="2840" w:type="dxa"/>
            <w:vAlign w:val="bottom"/>
            <w:tcBorders>
              <w:bottom w:val="single" w:sz="8" w:color="auto"/>
            </w:tcBorders>
          </w:tcPr>
          <w:p>
            <w:pPr>
              <w:spacing w:after="0"/>
              <w:rPr>
                <w:sz w:val="20"/>
                <w:szCs w:val="20"/>
                <w:color w:val="auto"/>
              </w:rPr>
            </w:pPr>
          </w:p>
        </w:tc>
        <w:tc>
          <w:tcPr>
            <w:tcW w:w="20" w:type="dxa"/>
            <w:vAlign w:val="bottom"/>
            <w:vMerge w:val="restart"/>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960" w:type="dxa"/>
            <w:vAlign w:val="bottom"/>
            <w:gridSpan w:val="2"/>
            <w:vMerge w:val="restart"/>
          </w:tcPr>
          <w:p>
            <w:pPr>
              <w:jc w:val="center"/>
              <w:ind w:left="847"/>
              <w:spacing w:after="0"/>
              <w:rPr>
                <w:sz w:val="20"/>
                <w:szCs w:val="20"/>
                <w:color w:val="auto"/>
              </w:rPr>
            </w:pPr>
            <w:r>
              <w:rPr>
                <w:rFonts w:ascii="Arial" w:cs="Arial" w:eastAsia="Arial" w:hAnsi="Arial"/>
                <w:sz w:val="18"/>
                <w:szCs w:val="18"/>
                <w:b w:val="1"/>
                <w:bCs w:val="1"/>
                <w:color w:val="auto"/>
                <w:w w:val="99"/>
              </w:rPr>
              <w:t>UNITED STATES</w:t>
            </w:r>
          </w:p>
        </w:tc>
        <w:tc>
          <w:tcPr>
            <w:tcW w:w="1860" w:type="dxa"/>
            <w:vAlign w:val="bottom"/>
            <w:tcBorders>
              <w:right w:val="single" w:sz="8" w:color="auto"/>
            </w:tcBorders>
          </w:tcPr>
          <w:p>
            <w:pPr>
              <w:spacing w:after="0"/>
              <w:rPr>
                <w:sz w:val="18"/>
                <w:szCs w:val="18"/>
                <w:color w:val="auto"/>
              </w:rPr>
            </w:pPr>
          </w:p>
        </w:tc>
        <w:tc>
          <w:tcPr>
            <w:tcW w:w="2840" w:type="dxa"/>
            <w:vAlign w:val="bottom"/>
            <w:tcBorders>
              <w:bottom w:val="single" w:sz="8" w:color="auto"/>
              <w:right w:val="single" w:sz="8" w:color="auto"/>
            </w:tcBorders>
          </w:tcPr>
          <w:p>
            <w:pPr>
              <w:ind w:left="760"/>
              <w:spacing w:after="0"/>
              <w:rPr>
                <w:sz w:val="20"/>
                <w:szCs w:val="20"/>
                <w:color w:val="auto"/>
              </w:rPr>
            </w:pPr>
            <w:r>
              <w:rPr>
                <w:rFonts w:ascii="Arial" w:cs="Arial" w:eastAsia="Arial" w:hAnsi="Arial"/>
                <w:sz w:val="18"/>
                <w:szCs w:val="18"/>
                <w:color w:val="auto"/>
              </w:rPr>
              <w:t>OMB APPROVAL</w:t>
            </w:r>
          </w:p>
        </w:tc>
        <w:tc>
          <w:tcPr>
            <w:tcW w:w="2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191"/>
        </w:trPr>
        <w:tc>
          <w:tcPr>
            <w:tcW w:w="2960" w:type="dxa"/>
            <w:vAlign w:val="bottom"/>
            <w:gridSpan w:val="2"/>
            <w:vMerge w:val="continue"/>
          </w:tcPr>
          <w:p>
            <w:pPr>
              <w:spacing w:after="0"/>
              <w:rPr>
                <w:sz w:val="16"/>
                <w:szCs w:val="16"/>
                <w:color w:val="auto"/>
              </w:rPr>
            </w:pPr>
          </w:p>
        </w:tc>
        <w:tc>
          <w:tcPr>
            <w:tcW w:w="1860" w:type="dxa"/>
            <w:vAlign w:val="bottom"/>
            <w:tcBorders>
              <w:right w:val="single" w:sz="8" w:color="auto"/>
            </w:tcBorders>
          </w:tcPr>
          <w:p>
            <w:pPr>
              <w:spacing w:after="0"/>
              <w:rPr>
                <w:sz w:val="16"/>
                <w:szCs w:val="16"/>
                <w:color w:val="auto"/>
              </w:rPr>
            </w:pPr>
          </w:p>
        </w:tc>
        <w:tc>
          <w:tcPr>
            <w:tcW w:w="2840" w:type="dxa"/>
            <w:vAlign w:val="bottom"/>
            <w:tcBorders>
              <w:right w:val="single" w:sz="8" w:color="auto"/>
            </w:tcBorders>
          </w:tcPr>
          <w:p>
            <w:pPr>
              <w:ind w:left="80"/>
              <w:spacing w:after="0" w:line="191" w:lineRule="exact"/>
              <w:rPr>
                <w:sz w:val="20"/>
                <w:szCs w:val="20"/>
                <w:color w:val="auto"/>
              </w:rPr>
            </w:pPr>
            <w:r>
              <w:rPr>
                <w:rFonts w:ascii="Arial" w:cs="Arial" w:eastAsia="Arial" w:hAnsi="Arial"/>
                <w:sz w:val="18"/>
                <w:szCs w:val="18"/>
                <w:color w:val="auto"/>
              </w:rPr>
              <w:t>OMB Number:   3235-0145</w:t>
            </w: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4820" w:type="dxa"/>
            <w:vAlign w:val="bottom"/>
            <w:tcBorders>
              <w:right w:val="single" w:sz="8" w:color="auto"/>
            </w:tcBorders>
            <w:gridSpan w:val="3"/>
          </w:tcPr>
          <w:p>
            <w:pPr>
              <w:jc w:val="center"/>
              <w:ind w:right="850"/>
              <w:spacing w:after="0"/>
              <w:rPr>
                <w:sz w:val="20"/>
                <w:szCs w:val="20"/>
                <w:color w:val="auto"/>
              </w:rPr>
            </w:pPr>
            <w:r>
              <w:rPr>
                <w:rFonts w:ascii="Arial" w:cs="Arial" w:eastAsia="Arial" w:hAnsi="Arial"/>
                <w:sz w:val="18"/>
                <w:szCs w:val="18"/>
                <w:b w:val="1"/>
                <w:bCs w:val="1"/>
                <w:color w:val="auto"/>
              </w:rPr>
              <w:t>SECURITIES AND EXCHANGE COMMISSION</w:t>
            </w:r>
          </w:p>
        </w:tc>
        <w:tc>
          <w:tcPr>
            <w:tcW w:w="2840" w:type="dxa"/>
            <w:vAlign w:val="bottom"/>
            <w:tcBorders>
              <w:right w:val="single" w:sz="8" w:color="auto"/>
            </w:tcBorders>
          </w:tcPr>
          <w:p>
            <w:pPr>
              <w:ind w:left="80"/>
              <w:spacing w:after="0"/>
              <w:rPr>
                <w:sz w:val="20"/>
                <w:szCs w:val="20"/>
                <w:color w:val="auto"/>
              </w:rPr>
            </w:pPr>
            <w:r>
              <w:rPr>
                <w:rFonts w:ascii="Arial" w:cs="Arial" w:eastAsia="Arial" w:hAnsi="Arial"/>
                <w:sz w:val="18"/>
                <w:szCs w:val="18"/>
                <w:color w:val="auto"/>
              </w:rPr>
              <w:t>Expires:    August 31,1999</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0"/>
        </w:trPr>
        <w:tc>
          <w:tcPr>
            <w:tcW w:w="2960" w:type="dxa"/>
            <w:vAlign w:val="bottom"/>
            <w:gridSpan w:val="2"/>
          </w:tcPr>
          <w:p>
            <w:pPr>
              <w:jc w:val="center"/>
              <w:ind w:left="847"/>
              <w:spacing w:after="0"/>
              <w:rPr>
                <w:sz w:val="20"/>
                <w:szCs w:val="20"/>
                <w:color w:val="auto"/>
              </w:rPr>
            </w:pPr>
            <w:r>
              <w:rPr>
                <w:rFonts w:ascii="Arial" w:cs="Arial" w:eastAsia="Arial" w:hAnsi="Arial"/>
                <w:sz w:val="18"/>
                <w:szCs w:val="18"/>
                <w:b w:val="1"/>
                <w:bCs w:val="1"/>
                <w:color w:val="auto"/>
                <w:w w:val="91"/>
              </w:rPr>
              <w:t>Washington, D.C. 20549</w:t>
            </w:r>
          </w:p>
        </w:tc>
        <w:tc>
          <w:tcPr>
            <w:tcW w:w="1860" w:type="dxa"/>
            <w:vAlign w:val="bottom"/>
            <w:tcBorders>
              <w:right w:val="single" w:sz="8" w:color="auto"/>
            </w:tcBorders>
          </w:tcPr>
          <w:p>
            <w:pPr>
              <w:spacing w:after="0"/>
              <w:rPr>
                <w:sz w:val="19"/>
                <w:szCs w:val="19"/>
                <w:color w:val="auto"/>
              </w:rPr>
            </w:pPr>
          </w:p>
        </w:tc>
        <w:tc>
          <w:tcPr>
            <w:tcW w:w="2840" w:type="dxa"/>
            <w:vAlign w:val="bottom"/>
            <w:tcBorders>
              <w:right w:val="single" w:sz="8" w:color="auto"/>
            </w:tcBorders>
          </w:tcPr>
          <w:p>
            <w:pPr>
              <w:ind w:left="80"/>
              <w:spacing w:after="0"/>
              <w:rPr>
                <w:sz w:val="20"/>
                <w:szCs w:val="20"/>
                <w:color w:val="auto"/>
              </w:rPr>
            </w:pPr>
            <w:r>
              <w:rPr>
                <w:rFonts w:ascii="Arial" w:cs="Arial" w:eastAsia="Arial" w:hAnsi="Arial"/>
                <w:sz w:val="18"/>
                <w:szCs w:val="18"/>
                <w:color w:val="auto"/>
              </w:rPr>
              <w:t>Estimated average burden</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206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1860" w:type="dxa"/>
            <w:vAlign w:val="bottom"/>
            <w:tcBorders>
              <w:right w:val="single" w:sz="8" w:color="auto"/>
            </w:tcBorders>
          </w:tcPr>
          <w:p>
            <w:pPr>
              <w:spacing w:after="0"/>
              <w:rPr>
                <w:sz w:val="20"/>
                <w:szCs w:val="20"/>
                <w:color w:val="auto"/>
              </w:rPr>
            </w:pPr>
          </w:p>
        </w:tc>
        <w:tc>
          <w:tcPr>
            <w:tcW w:w="284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18"/>
                <w:szCs w:val="18"/>
                <w:color w:val="auto"/>
              </w:rPr>
              <w:t>hours per response.... 14.90</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63"/>
        </w:trPr>
        <w:tc>
          <w:tcPr>
            <w:tcW w:w="2960" w:type="dxa"/>
            <w:vAlign w:val="bottom"/>
            <w:gridSpan w:val="2"/>
          </w:tcPr>
          <w:p>
            <w:pPr>
              <w:jc w:val="center"/>
              <w:ind w:left="847"/>
              <w:spacing w:after="0"/>
              <w:rPr>
                <w:sz w:val="20"/>
                <w:szCs w:val="20"/>
                <w:color w:val="auto"/>
              </w:rPr>
            </w:pPr>
            <w:r>
              <w:rPr>
                <w:rFonts w:ascii="Arial" w:cs="Arial" w:eastAsia="Arial" w:hAnsi="Arial"/>
                <w:sz w:val="22"/>
                <w:szCs w:val="22"/>
                <w:b w:val="1"/>
                <w:bCs w:val="1"/>
                <w:color w:val="auto"/>
                <w:w w:val="96"/>
              </w:rPr>
              <w:t>SCHEDULE 13G</w:t>
            </w:r>
          </w:p>
        </w:tc>
        <w:tc>
          <w:tcPr>
            <w:tcW w:w="1860" w:type="dxa"/>
            <w:vAlign w:val="bottom"/>
          </w:tcPr>
          <w:p>
            <w:pPr>
              <w:spacing w:after="0"/>
              <w:rPr>
                <w:sz w:val="24"/>
                <w:szCs w:val="24"/>
                <w:color w:val="auto"/>
              </w:rPr>
            </w:pPr>
          </w:p>
        </w:tc>
        <w:tc>
          <w:tcPr>
            <w:tcW w:w="28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2"/>
        </w:trPr>
        <w:tc>
          <w:tcPr>
            <w:tcW w:w="4820" w:type="dxa"/>
            <w:vAlign w:val="bottom"/>
            <w:gridSpan w:val="3"/>
          </w:tcPr>
          <w:p>
            <w:pPr>
              <w:jc w:val="center"/>
              <w:ind w:right="810"/>
              <w:spacing w:after="0"/>
              <w:rPr>
                <w:sz w:val="20"/>
                <w:szCs w:val="20"/>
                <w:color w:val="auto"/>
              </w:rPr>
            </w:pPr>
            <w:r>
              <w:rPr>
                <w:rFonts w:ascii="Arial" w:cs="Arial" w:eastAsia="Arial" w:hAnsi="Arial"/>
                <w:sz w:val="18"/>
                <w:szCs w:val="18"/>
                <w:b w:val="1"/>
                <w:bCs w:val="1"/>
                <w:color w:val="auto"/>
                <w:w w:val="89"/>
              </w:rPr>
              <w:t>Under the Securities Exchange Act of 1934</w:t>
            </w:r>
          </w:p>
        </w:tc>
        <w:tc>
          <w:tcPr>
            <w:tcW w:w="28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92"/>
        </w:trPr>
        <w:tc>
          <w:tcPr>
            <w:tcW w:w="2060" w:type="dxa"/>
            <w:vAlign w:val="bottom"/>
          </w:tcPr>
          <w:p>
            <w:pPr>
              <w:ind w:left="700"/>
              <w:spacing w:after="0"/>
              <w:rPr>
                <w:sz w:val="20"/>
                <w:szCs w:val="20"/>
                <w:color w:val="auto"/>
              </w:rPr>
            </w:pPr>
            <w:r>
              <w:rPr>
                <w:rFonts w:ascii="Arial" w:cs="Arial" w:eastAsia="Arial" w:hAnsi="Arial"/>
                <w:sz w:val="18"/>
                <w:szCs w:val="18"/>
                <w:b w:val="1"/>
                <w:bCs w:val="1"/>
                <w:color w:val="auto"/>
                <w:w w:val="93"/>
              </w:rPr>
              <w:t>(Amendment No.</w:t>
            </w:r>
          </w:p>
        </w:tc>
        <w:tc>
          <w:tcPr>
            <w:tcW w:w="90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color w:val="auto"/>
              </w:rPr>
              <w:t>16</w:t>
            </w:r>
          </w:p>
        </w:tc>
        <w:tc>
          <w:tcPr>
            <w:tcW w:w="1860" w:type="dxa"/>
            <w:vAlign w:val="bottom"/>
          </w:tcPr>
          <w:p>
            <w:pPr>
              <w:jc w:val="right"/>
              <w:ind w:right="1530"/>
              <w:spacing w:after="0"/>
              <w:rPr>
                <w:sz w:val="20"/>
                <w:szCs w:val="20"/>
                <w:color w:val="auto"/>
              </w:rPr>
            </w:pPr>
            <w:r>
              <w:rPr>
                <w:rFonts w:ascii="Arial" w:cs="Arial" w:eastAsia="Arial" w:hAnsi="Arial"/>
                <w:sz w:val="18"/>
                <w:szCs w:val="18"/>
                <w:b w:val="1"/>
                <w:bCs w:val="1"/>
                <w:color w:val="auto"/>
              </w:rPr>
              <w:t>) *</w:t>
            </w:r>
          </w:p>
        </w:tc>
        <w:tc>
          <w:tcPr>
            <w:tcW w:w="28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22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157480</wp:posOffset>
            </wp:positionH>
            <wp:positionV relativeFrom="page">
              <wp:posOffset>311785</wp:posOffset>
            </wp:positionV>
            <wp:extent cx="72466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page">
              <wp:posOffset>157480</wp:posOffset>
            </wp:positionH>
            <wp:positionV relativeFrom="page">
              <wp:posOffset>346075</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jc w:val="center"/>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20955</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5"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(Name of Issuer)</w:t>
      </w:r>
    </w:p>
    <w:p>
      <w:pPr>
        <w:spacing w:after="0" w:line="221"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E Shares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246620" cy="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34"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(Title of Class of Securities)</w:t>
      </w:r>
    </w:p>
    <w:p>
      <w:pPr>
        <w:spacing w:after="0" w:line="221"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P16994132</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2183130</wp:posOffset>
            </wp:positionH>
            <wp:positionV relativeFrom="paragraph">
              <wp:posOffset>17145</wp:posOffset>
            </wp:positionV>
            <wp:extent cx="2898775"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2898775" cy="8890"/>
                    </a:xfrm>
                    <a:prstGeom prst="rect">
                      <a:avLst/>
                    </a:prstGeom>
                    <a:noFill/>
                  </pic:spPr>
                </pic:pic>
              </a:graphicData>
            </a:graphic>
          </wp:anchor>
        </w:drawing>
      </w:r>
    </w:p>
    <w:p>
      <w:pPr>
        <w:spacing w:after="0" w:line="20"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(CUSIP Number)</w:t>
      </w:r>
    </w:p>
    <w:p>
      <w:pPr>
        <w:spacing w:after="0" w:line="225"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June 29, 2018</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6"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(Date of Event Which Requires Filing of this Statement)</w:t>
      </w:r>
    </w:p>
    <w:p>
      <w:pPr>
        <w:spacing w:after="0" w:line="225" w:lineRule="exact"/>
        <w:rPr>
          <w:sz w:val="24"/>
          <w:szCs w:val="24"/>
          <w:color w:val="auto"/>
        </w:rPr>
      </w:pPr>
    </w:p>
    <w:p>
      <w:pPr>
        <w:spacing w:after="0"/>
        <w:rPr>
          <w:sz w:val="20"/>
          <w:szCs w:val="20"/>
          <w:color w:val="auto"/>
        </w:rPr>
      </w:pPr>
      <w:r>
        <w:rPr>
          <w:rFonts w:ascii="Arial" w:cs="Arial" w:eastAsia="Arial" w:hAnsi="Arial"/>
          <w:sz w:val="18"/>
          <w:szCs w:val="18"/>
          <w:color w:val="auto"/>
        </w:rPr>
        <w:t>Check the appropriate box to designate the rule pursuant to which this Schedule is filed:</w:t>
      </w:r>
    </w:p>
    <w:p>
      <w:pPr>
        <w:spacing w:after="0" w:line="225" w:lineRule="exact"/>
        <w:rPr>
          <w:sz w:val="24"/>
          <w:szCs w:val="24"/>
          <w:color w:val="auto"/>
        </w:rPr>
      </w:pPr>
    </w:p>
    <w:p>
      <w:pPr>
        <w:ind w:left="980" w:hanging="324"/>
        <w:spacing w:after="0"/>
        <w:tabs>
          <w:tab w:leader="none" w:pos="980" w:val="left"/>
        </w:tabs>
        <w:numPr>
          <w:ilvl w:val="0"/>
          <w:numId w:val="1"/>
        </w:numPr>
        <w:rPr>
          <w:rFonts w:ascii="MS PGothic" w:cs="MS PGothic" w:eastAsia="MS PGothic" w:hAnsi="MS PGothic"/>
          <w:sz w:val="18"/>
          <w:szCs w:val="18"/>
          <w:color w:val="auto"/>
        </w:rPr>
      </w:pPr>
      <w:r>
        <w:rPr>
          <w:rFonts w:ascii="Arial" w:cs="Arial" w:eastAsia="Arial" w:hAnsi="Arial"/>
          <w:sz w:val="18"/>
          <w:szCs w:val="18"/>
          <w:color w:val="auto"/>
        </w:rPr>
        <w:t>Rule 13d-1 (b)</w:t>
      </w:r>
    </w:p>
    <w:p>
      <w:pPr>
        <w:spacing w:after="0" w:line="225" w:lineRule="exact"/>
        <w:rPr>
          <w:sz w:val="24"/>
          <w:szCs w:val="24"/>
          <w:color w:val="auto"/>
        </w:rPr>
      </w:pPr>
    </w:p>
    <w:p>
      <w:pPr>
        <w:ind w:left="980" w:hanging="324"/>
        <w:spacing w:after="0"/>
        <w:tabs>
          <w:tab w:leader="none" w:pos="980" w:val="left"/>
        </w:tabs>
        <w:numPr>
          <w:ilvl w:val="1"/>
          <w:numId w:val="2"/>
        </w:numPr>
        <w:rPr>
          <w:rFonts w:ascii="MS PGothic" w:cs="MS PGothic" w:eastAsia="MS PGothic" w:hAnsi="MS PGothic"/>
          <w:sz w:val="18"/>
          <w:szCs w:val="18"/>
          <w:color w:val="auto"/>
        </w:rPr>
      </w:pPr>
      <w:r>
        <w:rPr>
          <w:rFonts w:ascii="Arial" w:cs="Arial" w:eastAsia="Arial" w:hAnsi="Arial"/>
          <w:sz w:val="18"/>
          <w:szCs w:val="18"/>
          <w:color w:val="auto"/>
        </w:rPr>
        <w:t>Rule 13d-1(c)</w:t>
      </w:r>
    </w:p>
    <w:p>
      <w:pPr>
        <w:spacing w:after="0" w:line="225" w:lineRule="exact"/>
        <w:rPr>
          <w:rFonts w:ascii="MS PGothic" w:cs="MS PGothic" w:eastAsia="MS PGothic" w:hAnsi="MS PGothic"/>
          <w:sz w:val="18"/>
          <w:szCs w:val="18"/>
          <w:color w:val="auto"/>
        </w:rPr>
      </w:pPr>
    </w:p>
    <w:p>
      <w:pPr>
        <w:ind w:left="980" w:hanging="324"/>
        <w:spacing w:after="0"/>
        <w:tabs>
          <w:tab w:leader="none" w:pos="980" w:val="left"/>
        </w:tabs>
        <w:numPr>
          <w:ilvl w:val="1"/>
          <w:numId w:val="2"/>
        </w:numPr>
        <w:rPr>
          <w:rFonts w:ascii="MS PGothic" w:cs="MS PGothic" w:eastAsia="MS PGothic" w:hAnsi="MS PGothic"/>
          <w:sz w:val="18"/>
          <w:szCs w:val="18"/>
          <w:color w:val="auto"/>
        </w:rPr>
      </w:pPr>
      <w:r>
        <w:rPr>
          <w:rFonts w:ascii="Arial" w:cs="Arial" w:eastAsia="Arial" w:hAnsi="Arial"/>
          <w:sz w:val="18"/>
          <w:szCs w:val="18"/>
          <w:color w:val="auto"/>
        </w:rPr>
        <w:t>Rule 13d-1(d)</w:t>
      </w:r>
    </w:p>
    <w:p>
      <w:pPr>
        <w:spacing w:after="0" w:line="200" w:lineRule="exact"/>
        <w:rPr>
          <w:rFonts w:ascii="MS PGothic" w:cs="MS PGothic" w:eastAsia="MS PGothic" w:hAnsi="MS PGothic"/>
          <w:sz w:val="18"/>
          <w:szCs w:val="18"/>
          <w:color w:val="auto"/>
        </w:rPr>
      </w:pPr>
    </w:p>
    <w:p>
      <w:pPr>
        <w:spacing w:after="0" w:line="241" w:lineRule="exact"/>
        <w:rPr>
          <w:rFonts w:ascii="MS PGothic" w:cs="MS PGothic" w:eastAsia="MS PGothic" w:hAnsi="MS PGothic"/>
          <w:sz w:val="18"/>
          <w:szCs w:val="18"/>
          <w:color w:val="auto"/>
        </w:rPr>
      </w:pPr>
    </w:p>
    <w:p>
      <w:pPr>
        <w:spacing w:after="0" w:line="277" w:lineRule="auto"/>
        <w:rPr>
          <w:rFonts w:ascii="MS PGothic" w:cs="MS PGothic" w:eastAsia="MS PGothic" w:hAnsi="MS PGothic"/>
          <w:sz w:val="18"/>
          <w:szCs w:val="18"/>
          <w:color w:val="auto"/>
        </w:rPr>
      </w:pPr>
      <w:r>
        <w:rPr>
          <w:rFonts w:ascii="Arial" w:cs="Arial" w:eastAsia="Arial" w:hAnsi="Arial"/>
          <w:sz w:val="18"/>
          <w:szCs w:val="18"/>
          <w:color w:val="auto"/>
        </w:rPr>
        <w:t>* The remainder of this cover page shall be filled out for a reporting person’s initial filing on this form with respect to the subject class of securities, and for any subsequent amendment containing information which would alter the disclosures provided in a prior cover page.</w:t>
      </w:r>
    </w:p>
    <w:p>
      <w:pPr>
        <w:spacing w:after="0" w:line="170" w:lineRule="exact"/>
        <w:rPr>
          <w:sz w:val="24"/>
          <w:szCs w:val="24"/>
          <w:color w:val="auto"/>
        </w:rPr>
      </w:pPr>
    </w:p>
    <w:p>
      <w:pPr>
        <w:spacing w:after="0" w:line="342" w:lineRule="auto"/>
        <w:rPr>
          <w:sz w:val="20"/>
          <w:szCs w:val="20"/>
          <w:color w:val="auto"/>
        </w:rPr>
      </w:pPr>
      <w:r>
        <w:rPr>
          <w:rFonts w:ascii="Arial" w:cs="Arial" w:eastAsia="Arial" w:hAnsi="Arial"/>
          <w:sz w:val="16"/>
          <w:szCs w:val="16"/>
          <w:color w:val="auto"/>
        </w:rPr>
        <w:t>The information required in the remainder of this cover page shall not be deemed to be “filed” for the purpose of Section 18 of the Securities Exchange Act of 1934 (“Act”) or otherwise subject to the liabilities of that section of the ACT but shall be subject to all other provisions of the Act (however, see the Notes).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87630</wp:posOffset>
            </wp:positionV>
            <wp:extent cx="72466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104775</wp:posOffset>
            </wp:positionV>
            <wp:extent cx="7246620" cy="260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568325</wp:posOffset>
            </wp:positionV>
            <wp:extent cx="72466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80" w:right="239" w:bottom="1440" w:gutter="0" w:footer="0" w:header="0"/>
        </w:sectPr>
      </w:pPr>
    </w:p>
    <w:bookmarkStart w:id="1" w:name="page2"/>
    <w:bookmarkEnd w:id="1"/>
    <w:p>
      <w:pPr>
        <w:jc w:val="right"/>
        <w:spacing w:after="0"/>
        <w:rPr>
          <w:sz w:val="20"/>
          <w:szCs w:val="20"/>
          <w:color w:val="auto"/>
        </w:rPr>
      </w:pPr>
      <w:r>
        <w:rPr>
          <w:rFonts w:ascii="Arial" w:cs="Arial" w:eastAsia="Arial" w:hAnsi="Arial"/>
          <w:sz w:val="18"/>
          <w:szCs w:val="18"/>
          <w:color w:val="auto"/>
        </w:rPr>
        <w:t>Page 2 of 12</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000" w:type="dxa"/>
            <w:vAlign w:val="bottom"/>
          </w:tcPr>
          <w:p>
            <w:pPr>
              <w:spacing w:after="0"/>
              <w:rPr>
                <w:sz w:val="20"/>
                <w:szCs w:val="20"/>
                <w:color w:val="auto"/>
              </w:rPr>
            </w:pPr>
            <w:r>
              <w:rPr>
                <w:rFonts w:ascii="Arial" w:cs="Arial" w:eastAsia="Arial" w:hAnsi="Arial"/>
                <w:sz w:val="18"/>
                <w:szCs w:val="18"/>
                <w:color w:val="auto"/>
              </w:rPr>
              <w:t>CUSIP No.</w:t>
            </w:r>
          </w:p>
        </w:tc>
        <w:tc>
          <w:tcPr>
            <w:tcW w:w="4360" w:type="dxa"/>
            <w:vAlign w:val="bottom"/>
          </w:tcPr>
          <w:p>
            <w:pPr>
              <w:ind w:left="720"/>
              <w:spacing w:after="0"/>
              <w:rPr>
                <w:sz w:val="20"/>
                <w:szCs w:val="20"/>
                <w:color w:val="auto"/>
              </w:rPr>
            </w:pPr>
            <w:r>
              <w:rPr>
                <w:rFonts w:ascii="Arial" w:cs="Arial" w:eastAsia="Arial" w:hAnsi="Arial"/>
                <w:sz w:val="18"/>
                <w:szCs w:val="18"/>
                <w:b w:val="1"/>
                <w:bCs w:val="1"/>
                <w:color w:val="auto"/>
              </w:rPr>
              <w:t>P16994132</w:t>
            </w:r>
          </w:p>
        </w:tc>
        <w:tc>
          <w:tcPr>
            <w:tcW w:w="6060" w:type="dxa"/>
            <w:vAlign w:val="bottom"/>
          </w:tcPr>
          <w:p>
            <w:pPr>
              <w:spacing w:after="0"/>
              <w:rPr>
                <w:sz w:val="20"/>
                <w:szCs w:val="20"/>
                <w:color w:val="auto"/>
              </w:rPr>
            </w:pPr>
          </w:p>
        </w:tc>
      </w:tr>
      <w:tr>
        <w:trPr>
          <w:trHeight w:val="216"/>
        </w:trPr>
        <w:tc>
          <w:tcPr>
            <w:tcW w:w="5360" w:type="dxa"/>
            <w:vAlign w:val="bottom"/>
            <w:tcBorders>
              <w:bottom w:val="single" w:sz="8" w:color="auto"/>
            </w:tcBorders>
            <w:gridSpan w:val="2"/>
          </w:tcPr>
          <w:p>
            <w:pPr>
              <w:spacing w:after="0"/>
              <w:rPr>
                <w:sz w:val="18"/>
                <w:szCs w:val="18"/>
                <w:color w:val="auto"/>
              </w:rPr>
            </w:pPr>
          </w:p>
        </w:tc>
        <w:tc>
          <w:tcPr>
            <w:tcW w:w="6060" w:type="dxa"/>
            <w:vAlign w:val="bottom"/>
            <w:tcBorders>
              <w:bottom w:val="single" w:sz="8" w:color="auto"/>
            </w:tcBorders>
          </w:tcPr>
          <w:p>
            <w:pPr>
              <w:spacing w:after="0"/>
              <w:rPr>
                <w:sz w:val="18"/>
                <w:szCs w:val="18"/>
                <w:color w:val="auto"/>
              </w:rPr>
            </w:pPr>
          </w:p>
        </w:tc>
      </w:tr>
      <w:tr>
        <w:trPr>
          <w:trHeight w:val="263"/>
        </w:trPr>
        <w:tc>
          <w:tcPr>
            <w:tcW w:w="5360" w:type="dxa"/>
            <w:vAlign w:val="bottom"/>
            <w:gridSpan w:val="2"/>
          </w:tcPr>
          <w:p>
            <w:pPr>
              <w:ind w:left="780"/>
              <w:spacing w:after="0"/>
              <w:rPr>
                <w:sz w:val="20"/>
                <w:szCs w:val="20"/>
                <w:color w:val="auto"/>
              </w:rPr>
            </w:pPr>
            <w:r>
              <w:rPr>
                <w:rFonts w:ascii="Arial" w:cs="Arial" w:eastAsia="Arial" w:hAnsi="Arial"/>
                <w:sz w:val="18"/>
                <w:szCs w:val="18"/>
                <w:color w:val="auto"/>
              </w:rPr>
              <w:t>1.   Names of Reporting Persons.</w:t>
            </w:r>
          </w:p>
        </w:tc>
        <w:tc>
          <w:tcPr>
            <w:tcW w:w="6060" w:type="dxa"/>
            <w:vAlign w:val="bottom"/>
          </w:tcPr>
          <w:p>
            <w:pPr>
              <w:jc w:val="right"/>
              <w:ind w:right="3510"/>
              <w:spacing w:after="0"/>
              <w:rPr>
                <w:sz w:val="20"/>
                <w:szCs w:val="20"/>
                <w:color w:val="auto"/>
              </w:rPr>
            </w:pPr>
            <w:r>
              <w:rPr>
                <w:rFonts w:ascii="Arial" w:cs="Arial" w:eastAsia="Arial" w:hAnsi="Arial"/>
                <w:sz w:val="18"/>
                <w:szCs w:val="18"/>
                <w:color w:val="auto"/>
                <w:w w:val="88"/>
              </w:rPr>
              <w:t>Brandes Investment Partners, L.P.</w:t>
            </w:r>
          </w:p>
        </w:tc>
      </w:tr>
      <w:tr>
        <w:trPr>
          <w:trHeight w:val="230"/>
        </w:trPr>
        <w:tc>
          <w:tcPr>
            <w:tcW w:w="1000" w:type="dxa"/>
            <w:vAlign w:val="bottom"/>
          </w:tcPr>
          <w:p>
            <w:pPr>
              <w:spacing w:after="0"/>
              <w:rPr>
                <w:sz w:val="20"/>
                <w:szCs w:val="20"/>
                <w:color w:val="auto"/>
              </w:rPr>
            </w:pPr>
          </w:p>
        </w:tc>
        <w:tc>
          <w:tcPr>
            <w:tcW w:w="4360" w:type="dxa"/>
            <w:vAlign w:val="bottom"/>
          </w:tcPr>
          <w:p>
            <w:pPr>
              <w:ind w:left="160"/>
              <w:spacing w:after="0"/>
              <w:rPr>
                <w:sz w:val="20"/>
                <w:szCs w:val="20"/>
                <w:color w:val="auto"/>
              </w:rPr>
            </w:pPr>
            <w:r>
              <w:rPr>
                <w:rFonts w:ascii="Arial" w:cs="Arial" w:eastAsia="Arial" w:hAnsi="Arial"/>
                <w:sz w:val="18"/>
                <w:szCs w:val="18"/>
                <w:color w:val="auto"/>
                <w:w w:val="92"/>
              </w:rPr>
              <w:t>I.R.S. Identification Nos. of above persons (entities only).</w:t>
            </w:r>
          </w:p>
        </w:tc>
        <w:tc>
          <w:tcPr>
            <w:tcW w:w="6060" w:type="dxa"/>
            <w:vAlign w:val="bottom"/>
          </w:tcPr>
          <w:p>
            <w:pPr>
              <w:jc w:val="right"/>
              <w:ind w:right="4690"/>
              <w:spacing w:after="0"/>
              <w:rPr>
                <w:sz w:val="20"/>
                <w:szCs w:val="20"/>
                <w:color w:val="auto"/>
              </w:rPr>
            </w:pPr>
            <w:r>
              <w:rPr>
                <w:rFonts w:ascii="Arial" w:cs="Arial" w:eastAsia="Arial" w:hAnsi="Arial"/>
                <w:sz w:val="18"/>
                <w:szCs w:val="18"/>
                <w:color w:val="auto"/>
              </w:rPr>
              <w:t>33-0704072</w:t>
            </w:r>
          </w:p>
        </w:tc>
      </w:tr>
      <w:tr>
        <w:trPr>
          <w:trHeight w:val="68"/>
        </w:trPr>
        <w:tc>
          <w:tcPr>
            <w:tcW w:w="1000" w:type="dxa"/>
            <w:vAlign w:val="bottom"/>
            <w:tcBorders>
              <w:bottom w:val="single" w:sz="8" w:color="auto"/>
            </w:tcBorders>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6060" w:type="dxa"/>
            <w:vAlign w:val="bottom"/>
            <w:tcBorders>
              <w:bottom w:val="single" w:sz="8" w:color="auto"/>
            </w:tcBorders>
          </w:tcPr>
          <w:p>
            <w:pPr>
              <w:spacing w:after="0"/>
              <w:rPr>
                <w:sz w:val="5"/>
                <w:szCs w:val="5"/>
                <w:color w:val="auto"/>
              </w:rPr>
            </w:pPr>
          </w:p>
        </w:tc>
      </w:tr>
    </w:tbl>
    <w:p>
      <w:pPr>
        <w:spacing w:after="0" w:line="202" w:lineRule="exact"/>
        <w:rPr>
          <w:sz w:val="20"/>
          <w:szCs w:val="20"/>
          <w:color w:val="auto"/>
        </w:rPr>
      </w:pPr>
    </w:p>
    <w:p>
      <w:pPr>
        <w:ind w:left="1160" w:hanging="372"/>
        <w:spacing w:after="0"/>
        <w:tabs>
          <w:tab w:leader="none" w:pos="1160" w:val="left"/>
        </w:tabs>
        <w:numPr>
          <w:ilvl w:val="0"/>
          <w:numId w:val="3"/>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23" w:lineRule="exact"/>
        <w:rPr>
          <w:rFonts w:ascii="Arial" w:cs="Arial" w:eastAsia="Arial" w:hAnsi="Arial"/>
          <w:sz w:val="18"/>
          <w:szCs w:val="18"/>
          <w:color w:val="auto"/>
        </w:rPr>
      </w:pPr>
    </w:p>
    <w:p>
      <w:pPr>
        <w:ind w:left="1400" w:hanging="244"/>
        <w:spacing w:after="0" w:line="207" w:lineRule="exact"/>
        <w:tabs>
          <w:tab w:leader="none" w:pos="1400" w:val="left"/>
        </w:tabs>
        <w:numPr>
          <w:ilvl w:val="1"/>
          <w:numId w:val="3"/>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0" w:lineRule="exact"/>
        <w:rPr>
          <w:rFonts w:ascii="Arial" w:cs="Arial" w:eastAsia="Arial" w:hAnsi="Arial"/>
          <w:sz w:val="18"/>
          <w:szCs w:val="18"/>
          <w:color w:val="auto"/>
        </w:rPr>
      </w:pPr>
    </w:p>
    <w:p>
      <w:pPr>
        <w:ind w:left="1420" w:hanging="264"/>
        <w:spacing w:after="0" w:line="207" w:lineRule="exact"/>
        <w:tabs>
          <w:tab w:leader="none" w:pos="1420" w:val="left"/>
        </w:tabs>
        <w:numPr>
          <w:ilvl w:val="1"/>
          <w:numId w:val="3"/>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290" w:lineRule="exact"/>
        <w:rPr>
          <w:rFonts w:ascii="Arial" w:cs="Arial" w:eastAsia="Arial" w:hAnsi="Arial"/>
          <w:sz w:val="18"/>
          <w:szCs w:val="18"/>
          <w:color w:val="auto"/>
        </w:rPr>
      </w:pPr>
    </w:p>
    <w:p>
      <w:pPr>
        <w:ind w:left="1160" w:hanging="372"/>
        <w:spacing w:after="0"/>
        <w:tabs>
          <w:tab w:leader="none" w:pos="1160" w:val="left"/>
        </w:tabs>
        <w:numPr>
          <w:ilvl w:val="0"/>
          <w:numId w:val="3"/>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57785</wp:posOffset>
            </wp:positionV>
            <wp:extent cx="724662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-267335</wp:posOffset>
            </wp:positionV>
            <wp:extent cx="72466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86"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4.</w:t>
            </w:r>
          </w:p>
        </w:tc>
        <w:tc>
          <w:tcPr>
            <w:tcW w:w="3880" w:type="dxa"/>
            <w:vAlign w:val="bottom"/>
            <w:gridSpan w:val="3"/>
          </w:tcPr>
          <w:p>
            <w:pPr>
              <w:ind w:left="60"/>
              <w:spacing w:after="0"/>
              <w:rPr>
                <w:sz w:val="20"/>
                <w:szCs w:val="20"/>
                <w:color w:val="auto"/>
              </w:rPr>
            </w:pPr>
            <w:r>
              <w:rPr>
                <w:rFonts w:ascii="Arial" w:cs="Arial" w:eastAsia="Arial" w:hAnsi="Arial"/>
                <w:sz w:val="18"/>
                <w:szCs w:val="18"/>
                <w:color w:val="auto"/>
              </w:rPr>
              <w:t>Citizenship or Place of Organization</w:t>
            </w:r>
          </w:p>
        </w:tc>
        <w:tc>
          <w:tcPr>
            <w:tcW w:w="1720" w:type="dxa"/>
            <w:vAlign w:val="bottom"/>
          </w:tcPr>
          <w:p>
            <w:pPr>
              <w:ind w:left="400"/>
              <w:spacing w:after="0"/>
              <w:rPr>
                <w:sz w:val="20"/>
                <w:szCs w:val="20"/>
                <w:color w:val="auto"/>
              </w:rPr>
            </w:pPr>
            <w:r>
              <w:rPr>
                <w:rFonts w:ascii="Arial" w:cs="Arial" w:eastAsia="Arial" w:hAnsi="Arial"/>
                <w:sz w:val="18"/>
                <w:szCs w:val="18"/>
                <w:color w:val="auto"/>
              </w:rPr>
              <w:t>Delaware</w:t>
            </w:r>
          </w:p>
        </w:tc>
        <w:tc>
          <w:tcPr>
            <w:tcW w:w="1340" w:type="dxa"/>
            <w:vAlign w:val="bottom"/>
          </w:tcPr>
          <w:p>
            <w:pPr>
              <w:spacing w:after="0"/>
              <w:rPr>
                <w:sz w:val="20"/>
                <w:szCs w:val="20"/>
                <w:color w:val="auto"/>
              </w:rPr>
            </w:pPr>
          </w:p>
        </w:tc>
        <w:tc>
          <w:tcPr>
            <w:tcW w:w="33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20" w:type="dxa"/>
            <w:vAlign w:val="bottom"/>
            <w:tcBorders>
              <w:bottom w:val="single" w:sz="8" w:color="auto"/>
            </w:tcBorders>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720" w:type="dxa"/>
            <w:vAlign w:val="bottom"/>
            <w:tcBorders>
              <w:bottom w:val="single" w:sz="8" w:color="auto"/>
            </w:tcBorders>
          </w:tcPr>
          <w:p>
            <w:pPr>
              <w:spacing w:after="0"/>
              <w:rPr>
                <w:sz w:val="5"/>
                <w:szCs w:val="5"/>
                <w:color w:val="auto"/>
              </w:rPr>
            </w:pPr>
          </w:p>
        </w:tc>
        <w:tc>
          <w:tcPr>
            <w:tcW w:w="1340" w:type="dxa"/>
            <w:vAlign w:val="bottom"/>
            <w:tcBorders>
              <w:bottom w:val="single" w:sz="8" w:color="auto"/>
            </w:tcBorders>
          </w:tcPr>
          <w:p>
            <w:pPr>
              <w:spacing w:after="0"/>
              <w:rPr>
                <w:sz w:val="5"/>
                <w:szCs w:val="5"/>
                <w:color w:val="auto"/>
              </w:rPr>
            </w:pPr>
          </w:p>
        </w:tc>
        <w:tc>
          <w:tcPr>
            <w:tcW w:w="338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26"/>
        </w:trPr>
        <w:tc>
          <w:tcPr>
            <w:tcW w:w="1100" w:type="dxa"/>
            <w:vAlign w:val="bottom"/>
          </w:tcPr>
          <w:p>
            <w:pPr>
              <w:spacing w:after="0"/>
              <w:rPr>
                <w:sz w:val="20"/>
                <w:szCs w:val="20"/>
                <w:color w:val="auto"/>
              </w:rPr>
            </w:pPr>
            <w:r>
              <w:rPr>
                <w:rFonts w:ascii="Arial" w:cs="Arial" w:eastAsia="Arial" w:hAnsi="Arial"/>
                <w:sz w:val="18"/>
                <w:szCs w:val="18"/>
                <w:color w:val="auto"/>
              </w:rPr>
              <w:t>Number of</w:t>
            </w:r>
          </w:p>
        </w:tc>
        <w:tc>
          <w:tcPr>
            <w:tcW w:w="1320" w:type="dxa"/>
            <w:vAlign w:val="bottom"/>
            <w:gridSpan w:val="2"/>
          </w:tcPr>
          <w:p>
            <w:pPr>
              <w:ind w:left="1060"/>
              <w:spacing w:after="0"/>
              <w:rPr>
                <w:sz w:val="20"/>
                <w:szCs w:val="20"/>
                <w:color w:val="auto"/>
              </w:rPr>
            </w:pPr>
            <w:r>
              <w:rPr>
                <w:rFonts w:ascii="Arial" w:cs="Arial" w:eastAsia="Arial" w:hAnsi="Arial"/>
                <w:sz w:val="18"/>
                <w:szCs w:val="18"/>
                <w:color w:val="auto"/>
              </w:rPr>
              <w:t>5.</w:t>
            </w:r>
          </w:p>
        </w:tc>
        <w:tc>
          <w:tcPr>
            <w:tcW w:w="2560" w:type="dxa"/>
            <w:vAlign w:val="bottom"/>
          </w:tcPr>
          <w:p>
            <w:pPr>
              <w:ind w:left="120"/>
              <w:spacing w:after="0"/>
              <w:rPr>
                <w:sz w:val="20"/>
                <w:szCs w:val="20"/>
                <w:color w:val="auto"/>
              </w:rPr>
            </w:pPr>
            <w:r>
              <w:rPr>
                <w:rFonts w:ascii="Arial" w:cs="Arial" w:eastAsia="Arial" w:hAnsi="Arial"/>
                <w:sz w:val="18"/>
                <w:szCs w:val="18"/>
                <w:color w:val="auto"/>
              </w:rPr>
              <w:t>Sole Voting Power</w:t>
            </w:r>
          </w:p>
        </w:tc>
        <w:tc>
          <w:tcPr>
            <w:tcW w:w="172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33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w w:val="98"/>
              </w:rPr>
              <w:t>Shares Bene-</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720" w:type="dxa"/>
            <w:vAlign w:val="bottom"/>
            <w:tcBorders>
              <w:bottom w:val="single" w:sz="8" w:color="auto"/>
            </w:tcBorders>
          </w:tcPr>
          <w:p>
            <w:pPr>
              <w:spacing w:after="0"/>
              <w:rPr>
                <w:sz w:val="5"/>
                <w:szCs w:val="5"/>
                <w:color w:val="auto"/>
              </w:rPr>
            </w:pPr>
          </w:p>
        </w:tc>
        <w:tc>
          <w:tcPr>
            <w:tcW w:w="1340" w:type="dxa"/>
            <w:vAlign w:val="bottom"/>
            <w:tcBorders>
              <w:bottom w:val="single" w:sz="8" w:color="auto"/>
            </w:tcBorders>
          </w:tcPr>
          <w:p>
            <w:pPr>
              <w:spacing w:after="0"/>
              <w:rPr>
                <w:sz w:val="5"/>
                <w:szCs w:val="5"/>
                <w:color w:val="auto"/>
              </w:rPr>
            </w:pPr>
          </w:p>
        </w:tc>
        <w:tc>
          <w:tcPr>
            <w:tcW w:w="338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5"/>
        </w:trPr>
        <w:tc>
          <w:tcPr>
            <w:tcW w:w="1100" w:type="dxa"/>
            <w:vAlign w:val="bottom"/>
            <w:vMerge w:val="continue"/>
          </w:tcPr>
          <w:p>
            <w:pPr>
              <w:spacing w:after="0"/>
              <w:rPr>
                <w:sz w:val="16"/>
                <w:szCs w:val="16"/>
                <w:color w:val="auto"/>
              </w:rPr>
            </w:pPr>
          </w:p>
        </w:tc>
        <w:tc>
          <w:tcPr>
            <w:tcW w:w="620" w:type="dxa"/>
            <w:vAlign w:val="bottom"/>
          </w:tcPr>
          <w:p>
            <w:pPr>
              <w:spacing w:after="0"/>
              <w:rPr>
                <w:sz w:val="16"/>
                <w:szCs w:val="16"/>
                <w:color w:val="auto"/>
              </w:rPr>
            </w:pPr>
          </w:p>
        </w:tc>
        <w:tc>
          <w:tcPr>
            <w:tcW w:w="700" w:type="dxa"/>
            <w:vAlign w:val="bottom"/>
          </w:tcPr>
          <w:p>
            <w:pPr>
              <w:spacing w:after="0"/>
              <w:rPr>
                <w:sz w:val="16"/>
                <w:szCs w:val="16"/>
                <w:color w:val="auto"/>
              </w:rPr>
            </w:pPr>
          </w:p>
        </w:tc>
        <w:tc>
          <w:tcPr>
            <w:tcW w:w="2560" w:type="dxa"/>
            <w:vAlign w:val="bottom"/>
          </w:tcPr>
          <w:p>
            <w:pPr>
              <w:spacing w:after="0"/>
              <w:rPr>
                <w:sz w:val="16"/>
                <w:szCs w:val="16"/>
                <w:color w:val="auto"/>
              </w:rPr>
            </w:pPr>
          </w:p>
        </w:tc>
        <w:tc>
          <w:tcPr>
            <w:tcW w:w="172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33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r>
              <w:rPr>
                <w:rFonts w:ascii="Arial" w:cs="Arial" w:eastAsia="Arial" w:hAnsi="Arial"/>
                <w:sz w:val="18"/>
                <w:szCs w:val="18"/>
                <w:color w:val="auto"/>
              </w:rPr>
              <w:t>ficially owned</w:t>
            </w:r>
          </w:p>
        </w:tc>
        <w:tc>
          <w:tcPr>
            <w:tcW w:w="1320" w:type="dxa"/>
            <w:vAlign w:val="bottom"/>
            <w:gridSpan w:val="2"/>
          </w:tcPr>
          <w:p>
            <w:pPr>
              <w:ind w:left="1060"/>
              <w:spacing w:after="0"/>
              <w:rPr>
                <w:sz w:val="20"/>
                <w:szCs w:val="20"/>
                <w:color w:val="auto"/>
              </w:rPr>
            </w:pPr>
            <w:r>
              <w:rPr>
                <w:rFonts w:ascii="Arial" w:cs="Arial" w:eastAsia="Arial" w:hAnsi="Arial"/>
                <w:sz w:val="18"/>
                <w:szCs w:val="18"/>
                <w:color w:val="auto"/>
              </w:rPr>
              <w:t>6.</w:t>
            </w:r>
          </w:p>
        </w:tc>
        <w:tc>
          <w:tcPr>
            <w:tcW w:w="2560" w:type="dxa"/>
            <w:vAlign w:val="bottom"/>
          </w:tcPr>
          <w:p>
            <w:pPr>
              <w:ind w:left="120"/>
              <w:spacing w:after="0"/>
              <w:rPr>
                <w:sz w:val="20"/>
                <w:szCs w:val="20"/>
                <w:color w:val="auto"/>
              </w:rPr>
            </w:pPr>
            <w:r>
              <w:rPr>
                <w:rFonts w:ascii="Arial" w:cs="Arial" w:eastAsia="Arial" w:hAnsi="Arial"/>
                <w:sz w:val="18"/>
                <w:szCs w:val="18"/>
                <w:color w:val="auto"/>
              </w:rPr>
              <w:t>Shared Voting Power</w:t>
            </w:r>
          </w:p>
        </w:tc>
        <w:tc>
          <w:tcPr>
            <w:tcW w:w="1720" w:type="dxa"/>
            <w:vAlign w:val="bottom"/>
          </w:tcPr>
          <w:p>
            <w:pPr>
              <w:ind w:left="400"/>
              <w:spacing w:after="0"/>
              <w:rPr>
                <w:sz w:val="20"/>
                <w:szCs w:val="20"/>
                <w:color w:val="auto"/>
              </w:rPr>
            </w:pPr>
            <w:r>
              <w:rPr>
                <w:rFonts w:ascii="Arial" w:cs="Arial" w:eastAsia="Arial" w:hAnsi="Arial"/>
                <w:sz w:val="18"/>
                <w:szCs w:val="18"/>
                <w:color w:val="auto"/>
              </w:rPr>
              <w:t>2,841,976 ORD</w:t>
            </w:r>
          </w:p>
        </w:tc>
        <w:tc>
          <w:tcPr>
            <w:tcW w:w="1340" w:type="dxa"/>
            <w:vAlign w:val="bottom"/>
          </w:tcPr>
          <w:p>
            <w:pPr>
              <w:spacing w:after="0"/>
              <w:rPr>
                <w:sz w:val="20"/>
                <w:szCs w:val="20"/>
                <w:color w:val="auto"/>
              </w:rPr>
            </w:pPr>
          </w:p>
        </w:tc>
        <w:tc>
          <w:tcPr>
            <w:tcW w:w="33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rPr>
              <w:t>by Each</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720" w:type="dxa"/>
            <w:vAlign w:val="bottom"/>
            <w:tcBorders>
              <w:bottom w:val="single" w:sz="8" w:color="auto"/>
            </w:tcBorders>
          </w:tcPr>
          <w:p>
            <w:pPr>
              <w:spacing w:after="0"/>
              <w:rPr>
                <w:sz w:val="5"/>
                <w:szCs w:val="5"/>
                <w:color w:val="auto"/>
              </w:rPr>
            </w:pPr>
          </w:p>
        </w:tc>
        <w:tc>
          <w:tcPr>
            <w:tcW w:w="1340" w:type="dxa"/>
            <w:vAlign w:val="bottom"/>
            <w:tcBorders>
              <w:bottom w:val="single" w:sz="8" w:color="auto"/>
            </w:tcBorders>
          </w:tcPr>
          <w:p>
            <w:pPr>
              <w:spacing w:after="0"/>
              <w:rPr>
                <w:sz w:val="5"/>
                <w:szCs w:val="5"/>
                <w:color w:val="auto"/>
              </w:rPr>
            </w:pPr>
          </w:p>
        </w:tc>
        <w:tc>
          <w:tcPr>
            <w:tcW w:w="338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5"/>
        </w:trPr>
        <w:tc>
          <w:tcPr>
            <w:tcW w:w="1100" w:type="dxa"/>
            <w:vAlign w:val="bottom"/>
            <w:vMerge w:val="continue"/>
          </w:tcPr>
          <w:p>
            <w:pPr>
              <w:spacing w:after="0"/>
              <w:rPr>
                <w:sz w:val="16"/>
                <w:szCs w:val="16"/>
                <w:color w:val="auto"/>
              </w:rPr>
            </w:pPr>
          </w:p>
        </w:tc>
        <w:tc>
          <w:tcPr>
            <w:tcW w:w="620" w:type="dxa"/>
            <w:vAlign w:val="bottom"/>
          </w:tcPr>
          <w:p>
            <w:pPr>
              <w:spacing w:after="0"/>
              <w:rPr>
                <w:sz w:val="16"/>
                <w:szCs w:val="16"/>
                <w:color w:val="auto"/>
              </w:rPr>
            </w:pPr>
          </w:p>
        </w:tc>
        <w:tc>
          <w:tcPr>
            <w:tcW w:w="700" w:type="dxa"/>
            <w:vAlign w:val="bottom"/>
          </w:tcPr>
          <w:p>
            <w:pPr>
              <w:spacing w:after="0"/>
              <w:rPr>
                <w:sz w:val="16"/>
                <w:szCs w:val="16"/>
                <w:color w:val="auto"/>
              </w:rPr>
            </w:pPr>
          </w:p>
        </w:tc>
        <w:tc>
          <w:tcPr>
            <w:tcW w:w="2560" w:type="dxa"/>
            <w:vAlign w:val="bottom"/>
          </w:tcPr>
          <w:p>
            <w:pPr>
              <w:spacing w:after="0"/>
              <w:rPr>
                <w:sz w:val="16"/>
                <w:szCs w:val="16"/>
                <w:color w:val="auto"/>
              </w:rPr>
            </w:pPr>
          </w:p>
        </w:tc>
        <w:tc>
          <w:tcPr>
            <w:tcW w:w="172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33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r>
              <w:rPr>
                <w:rFonts w:ascii="Arial" w:cs="Arial" w:eastAsia="Arial" w:hAnsi="Arial"/>
                <w:sz w:val="18"/>
                <w:szCs w:val="18"/>
                <w:color w:val="auto"/>
              </w:rPr>
              <w:t>Reporting</w:t>
            </w:r>
          </w:p>
        </w:tc>
        <w:tc>
          <w:tcPr>
            <w:tcW w:w="1320" w:type="dxa"/>
            <w:vAlign w:val="bottom"/>
            <w:gridSpan w:val="2"/>
          </w:tcPr>
          <w:p>
            <w:pPr>
              <w:ind w:left="1060"/>
              <w:spacing w:after="0"/>
              <w:rPr>
                <w:sz w:val="20"/>
                <w:szCs w:val="20"/>
                <w:color w:val="auto"/>
              </w:rPr>
            </w:pPr>
            <w:r>
              <w:rPr>
                <w:rFonts w:ascii="Arial" w:cs="Arial" w:eastAsia="Arial" w:hAnsi="Arial"/>
                <w:sz w:val="18"/>
                <w:szCs w:val="18"/>
                <w:color w:val="auto"/>
              </w:rPr>
              <w:t>7.</w:t>
            </w:r>
          </w:p>
        </w:tc>
        <w:tc>
          <w:tcPr>
            <w:tcW w:w="2560" w:type="dxa"/>
            <w:vAlign w:val="bottom"/>
          </w:tcPr>
          <w:p>
            <w:pPr>
              <w:ind w:left="120"/>
              <w:spacing w:after="0"/>
              <w:rPr>
                <w:sz w:val="20"/>
                <w:szCs w:val="20"/>
                <w:color w:val="auto"/>
              </w:rPr>
            </w:pPr>
            <w:r>
              <w:rPr>
                <w:rFonts w:ascii="Arial" w:cs="Arial" w:eastAsia="Arial" w:hAnsi="Arial"/>
                <w:sz w:val="18"/>
                <w:szCs w:val="18"/>
                <w:color w:val="auto"/>
              </w:rPr>
              <w:t>Sole Dispositive Power</w:t>
            </w:r>
          </w:p>
        </w:tc>
        <w:tc>
          <w:tcPr>
            <w:tcW w:w="172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33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rPr>
              <w:t>Person With:</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720" w:type="dxa"/>
            <w:vAlign w:val="bottom"/>
            <w:tcBorders>
              <w:bottom w:val="single" w:sz="8" w:color="auto"/>
            </w:tcBorders>
          </w:tcPr>
          <w:p>
            <w:pPr>
              <w:spacing w:after="0"/>
              <w:rPr>
                <w:sz w:val="5"/>
                <w:szCs w:val="5"/>
                <w:color w:val="auto"/>
              </w:rPr>
            </w:pPr>
          </w:p>
        </w:tc>
        <w:tc>
          <w:tcPr>
            <w:tcW w:w="1340" w:type="dxa"/>
            <w:vAlign w:val="bottom"/>
            <w:tcBorders>
              <w:bottom w:val="single" w:sz="8" w:color="auto"/>
            </w:tcBorders>
          </w:tcPr>
          <w:p>
            <w:pPr>
              <w:spacing w:after="0"/>
              <w:rPr>
                <w:sz w:val="5"/>
                <w:szCs w:val="5"/>
                <w:color w:val="auto"/>
              </w:rPr>
            </w:pPr>
          </w:p>
        </w:tc>
        <w:tc>
          <w:tcPr>
            <w:tcW w:w="338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1320" w:type="dxa"/>
            <w:vAlign w:val="bottom"/>
            <w:gridSpan w:val="2"/>
            <w:vMerge w:val="restart"/>
          </w:tcPr>
          <w:p>
            <w:pPr>
              <w:ind w:left="1060"/>
              <w:spacing w:after="0"/>
              <w:rPr>
                <w:sz w:val="20"/>
                <w:szCs w:val="20"/>
                <w:color w:val="auto"/>
              </w:rPr>
            </w:pPr>
            <w:r>
              <w:rPr>
                <w:rFonts w:ascii="Arial" w:cs="Arial" w:eastAsia="Arial" w:hAnsi="Arial"/>
                <w:sz w:val="18"/>
                <w:szCs w:val="18"/>
                <w:color w:val="auto"/>
              </w:rPr>
              <w:t>8.</w:t>
            </w:r>
          </w:p>
        </w:tc>
        <w:tc>
          <w:tcPr>
            <w:tcW w:w="2560" w:type="dxa"/>
            <w:vAlign w:val="bottom"/>
            <w:vMerge w:val="restart"/>
          </w:tcPr>
          <w:p>
            <w:pPr>
              <w:ind w:left="120"/>
              <w:spacing w:after="0"/>
              <w:rPr>
                <w:sz w:val="20"/>
                <w:szCs w:val="20"/>
                <w:color w:val="auto"/>
              </w:rPr>
            </w:pPr>
            <w:r>
              <w:rPr>
                <w:rFonts w:ascii="Arial" w:cs="Arial" w:eastAsia="Arial" w:hAnsi="Arial"/>
                <w:sz w:val="18"/>
                <w:szCs w:val="18"/>
                <w:color w:val="auto"/>
              </w:rPr>
              <w:t>Shared Dispositive Power</w:t>
            </w:r>
          </w:p>
        </w:tc>
        <w:tc>
          <w:tcPr>
            <w:tcW w:w="1720" w:type="dxa"/>
            <w:vAlign w:val="bottom"/>
            <w:vMerge w:val="restart"/>
          </w:tcPr>
          <w:p>
            <w:pPr>
              <w:ind w:left="400"/>
              <w:spacing w:after="0"/>
              <w:rPr>
                <w:sz w:val="20"/>
                <w:szCs w:val="20"/>
                <w:color w:val="auto"/>
              </w:rPr>
            </w:pPr>
            <w:r>
              <w:rPr>
                <w:rFonts w:ascii="Arial" w:cs="Arial" w:eastAsia="Arial" w:hAnsi="Arial"/>
                <w:sz w:val="18"/>
                <w:szCs w:val="18"/>
                <w:color w:val="auto"/>
              </w:rPr>
              <w:t>3,000,643 ORD</w:t>
            </w:r>
          </w:p>
        </w:tc>
        <w:tc>
          <w:tcPr>
            <w:tcW w:w="1340" w:type="dxa"/>
            <w:vAlign w:val="bottom"/>
          </w:tcPr>
          <w:p>
            <w:pPr>
              <w:spacing w:after="0"/>
              <w:rPr>
                <w:sz w:val="17"/>
                <w:szCs w:val="17"/>
                <w:color w:val="auto"/>
              </w:rPr>
            </w:pPr>
          </w:p>
        </w:tc>
        <w:tc>
          <w:tcPr>
            <w:tcW w:w="33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19"/>
                <w:szCs w:val="19"/>
                <w:color w:val="auto"/>
              </w:rPr>
            </w:pPr>
          </w:p>
        </w:tc>
        <w:tc>
          <w:tcPr>
            <w:tcW w:w="1320" w:type="dxa"/>
            <w:vAlign w:val="bottom"/>
            <w:gridSpan w:val="2"/>
            <w:vMerge w:val="continue"/>
          </w:tcPr>
          <w:p>
            <w:pPr>
              <w:spacing w:after="0"/>
              <w:rPr>
                <w:sz w:val="19"/>
                <w:szCs w:val="19"/>
                <w:color w:val="auto"/>
              </w:rPr>
            </w:pPr>
          </w:p>
        </w:tc>
        <w:tc>
          <w:tcPr>
            <w:tcW w:w="2560" w:type="dxa"/>
            <w:vAlign w:val="bottom"/>
            <w:vMerge w:val="continue"/>
          </w:tcPr>
          <w:p>
            <w:pPr>
              <w:spacing w:after="0"/>
              <w:rPr>
                <w:sz w:val="19"/>
                <w:szCs w:val="19"/>
                <w:color w:val="auto"/>
              </w:rPr>
            </w:pPr>
          </w:p>
        </w:tc>
        <w:tc>
          <w:tcPr>
            <w:tcW w:w="1720" w:type="dxa"/>
            <w:vAlign w:val="bottom"/>
            <w:vMerge w:val="continue"/>
          </w:tcPr>
          <w:p>
            <w:pPr>
              <w:spacing w:after="0"/>
              <w:rPr>
                <w:sz w:val="19"/>
                <w:szCs w:val="19"/>
                <w:color w:val="auto"/>
              </w:rPr>
            </w:pPr>
          </w:p>
        </w:tc>
        <w:tc>
          <w:tcPr>
            <w:tcW w:w="1340" w:type="dxa"/>
            <w:vAlign w:val="bottom"/>
          </w:tcPr>
          <w:p>
            <w:pPr>
              <w:spacing w:after="0"/>
              <w:rPr>
                <w:sz w:val="19"/>
                <w:szCs w:val="19"/>
                <w:color w:val="auto"/>
              </w:rPr>
            </w:pPr>
          </w:p>
        </w:tc>
        <w:tc>
          <w:tcPr>
            <w:tcW w:w="33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20" w:type="dxa"/>
            <w:vAlign w:val="bottom"/>
            <w:tcBorders>
              <w:bottom w:val="single" w:sz="8" w:color="auto"/>
            </w:tcBorders>
          </w:tcPr>
          <w:p>
            <w:pPr>
              <w:spacing w:after="0"/>
              <w:rPr>
                <w:sz w:val="5"/>
                <w:szCs w:val="5"/>
                <w:color w:val="auto"/>
              </w:rPr>
            </w:pPr>
          </w:p>
        </w:tc>
        <w:tc>
          <w:tcPr>
            <w:tcW w:w="4980" w:type="dxa"/>
            <w:vAlign w:val="bottom"/>
            <w:tcBorders>
              <w:bottom w:val="single" w:sz="8" w:color="auto"/>
            </w:tcBorders>
            <w:gridSpan w:val="3"/>
          </w:tcPr>
          <w:p>
            <w:pPr>
              <w:spacing w:after="0"/>
              <w:rPr>
                <w:sz w:val="5"/>
                <w:szCs w:val="5"/>
                <w:color w:val="auto"/>
              </w:rPr>
            </w:pPr>
          </w:p>
        </w:tc>
        <w:tc>
          <w:tcPr>
            <w:tcW w:w="1340" w:type="dxa"/>
            <w:vAlign w:val="bottom"/>
            <w:tcBorders>
              <w:bottom w:val="single" w:sz="8" w:color="auto"/>
            </w:tcBorders>
          </w:tcPr>
          <w:p>
            <w:pPr>
              <w:spacing w:after="0"/>
              <w:rPr>
                <w:sz w:val="5"/>
                <w:szCs w:val="5"/>
                <w:color w:val="auto"/>
              </w:rPr>
            </w:pPr>
          </w:p>
        </w:tc>
        <w:tc>
          <w:tcPr>
            <w:tcW w:w="338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26"/>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9.</w:t>
            </w:r>
          </w:p>
        </w:tc>
        <w:tc>
          <w:tcPr>
            <w:tcW w:w="5600" w:type="dxa"/>
            <w:vAlign w:val="bottom"/>
            <w:gridSpan w:val="4"/>
          </w:tcPr>
          <w:p>
            <w:pPr>
              <w:ind w:left="60"/>
              <w:spacing w:after="0"/>
              <w:rPr>
                <w:sz w:val="20"/>
                <w:szCs w:val="20"/>
                <w:color w:val="auto"/>
              </w:rPr>
            </w:pPr>
            <w:r>
              <w:rPr>
                <w:rFonts w:ascii="Arial" w:cs="Arial" w:eastAsia="Arial" w:hAnsi="Arial"/>
                <w:sz w:val="18"/>
                <w:szCs w:val="18"/>
                <w:color w:val="auto"/>
              </w:rPr>
              <w:t>Aggregate Amount Beneficially Owned by Each Reporting Person</w:t>
            </w:r>
          </w:p>
        </w:tc>
        <w:tc>
          <w:tcPr>
            <w:tcW w:w="1340" w:type="dxa"/>
            <w:vAlign w:val="bottom"/>
          </w:tcPr>
          <w:p>
            <w:pPr>
              <w:ind w:left="160"/>
              <w:spacing w:after="0"/>
              <w:rPr>
                <w:sz w:val="20"/>
                <w:szCs w:val="20"/>
                <w:color w:val="auto"/>
              </w:rPr>
            </w:pPr>
            <w:r>
              <w:rPr>
                <w:rFonts w:ascii="Arial" w:cs="Arial" w:eastAsia="Arial" w:hAnsi="Arial"/>
                <w:sz w:val="18"/>
                <w:szCs w:val="18"/>
                <w:color w:val="auto"/>
                <w:w w:val="92"/>
              </w:rPr>
              <w:t>3,000,643 ORD</w:t>
            </w:r>
          </w:p>
        </w:tc>
        <w:tc>
          <w:tcPr>
            <w:tcW w:w="33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52"/>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10.</w:t>
            </w:r>
          </w:p>
        </w:tc>
        <w:tc>
          <w:tcPr>
            <w:tcW w:w="6940" w:type="dxa"/>
            <w:vAlign w:val="bottom"/>
            <w:gridSpan w:val="5"/>
          </w:tcPr>
          <w:p>
            <w:pPr>
              <w:ind w:left="60"/>
              <w:spacing w:after="0"/>
              <w:rPr>
                <w:sz w:val="20"/>
                <w:szCs w:val="20"/>
                <w:color w:val="auto"/>
              </w:rPr>
            </w:pPr>
            <w:r>
              <w:rPr>
                <w:rFonts w:ascii="Arial" w:cs="Arial" w:eastAsia="Arial" w:hAnsi="Arial"/>
                <w:sz w:val="18"/>
                <w:szCs w:val="18"/>
                <w:color w:val="auto"/>
                <w:w w:val="99"/>
              </w:rPr>
              <w:t>Check if the Aggregate Amount in Row (9) Excludes Certain Shares (See Instructions)</w:t>
            </w:r>
          </w:p>
        </w:tc>
        <w:tc>
          <w:tcPr>
            <w:tcW w:w="3380" w:type="dxa"/>
            <w:vAlign w:val="bottom"/>
          </w:tcPr>
          <w:p>
            <w:pPr>
              <w:ind w:left="40"/>
              <w:spacing w:after="0" w:line="181" w:lineRule="exact"/>
              <w:rPr>
                <w:sz w:val="20"/>
                <w:szCs w:val="20"/>
                <w:color w:val="auto"/>
              </w:rPr>
            </w:pPr>
            <w:r>
              <w:rPr>
                <w:rFonts w:ascii="MS PGothic" w:cs="MS PGothic" w:eastAsia="MS PGothic" w:hAnsi="MS PGothic"/>
                <w:sz w:val="18"/>
                <w:szCs w:val="18"/>
                <w:color w:val="auto"/>
              </w:rPr>
              <w:t>☐</w:t>
            </w:r>
          </w:p>
        </w:tc>
        <w:tc>
          <w:tcPr>
            <w:tcW w:w="0" w:type="dxa"/>
            <w:vAlign w:val="bottom"/>
          </w:tcPr>
          <w:p>
            <w:pPr>
              <w:spacing w:after="0"/>
              <w:rPr>
                <w:sz w:val="1"/>
                <w:szCs w:val="1"/>
                <w:color w:val="auto"/>
              </w:rPr>
            </w:pPr>
          </w:p>
        </w:tc>
      </w:tr>
      <w:tr>
        <w:trPr>
          <w:trHeight w:val="412"/>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11.</w:t>
            </w:r>
          </w:p>
        </w:tc>
        <w:tc>
          <w:tcPr>
            <w:tcW w:w="3880" w:type="dxa"/>
            <w:vAlign w:val="bottom"/>
            <w:gridSpan w:val="3"/>
          </w:tcPr>
          <w:p>
            <w:pPr>
              <w:ind w:left="60"/>
              <w:spacing w:after="0"/>
              <w:rPr>
                <w:sz w:val="20"/>
                <w:szCs w:val="20"/>
                <w:color w:val="auto"/>
              </w:rPr>
            </w:pPr>
            <w:r>
              <w:rPr>
                <w:rFonts w:ascii="Arial" w:cs="Arial" w:eastAsia="Arial" w:hAnsi="Arial"/>
                <w:sz w:val="18"/>
                <w:szCs w:val="18"/>
                <w:color w:val="auto"/>
                <w:w w:val="90"/>
              </w:rPr>
              <w:t>Percent of Class Represented by Amount in Row (9)</w:t>
            </w:r>
          </w:p>
        </w:tc>
        <w:tc>
          <w:tcPr>
            <w:tcW w:w="1720" w:type="dxa"/>
            <w:vAlign w:val="bottom"/>
          </w:tcPr>
          <w:p>
            <w:pPr>
              <w:ind w:left="640"/>
              <w:spacing w:after="0"/>
              <w:rPr>
                <w:sz w:val="20"/>
                <w:szCs w:val="20"/>
                <w:color w:val="auto"/>
              </w:rPr>
            </w:pPr>
            <w:r>
              <w:rPr>
                <w:rFonts w:ascii="Arial" w:cs="Arial" w:eastAsia="Arial" w:hAnsi="Arial"/>
                <w:sz w:val="18"/>
                <w:szCs w:val="18"/>
                <w:color w:val="auto"/>
              </w:rPr>
              <w:t>9.95 %</w:t>
            </w:r>
          </w:p>
        </w:tc>
        <w:tc>
          <w:tcPr>
            <w:tcW w:w="1340" w:type="dxa"/>
            <w:vAlign w:val="bottom"/>
          </w:tcPr>
          <w:p>
            <w:pPr>
              <w:spacing w:after="0"/>
              <w:rPr>
                <w:sz w:val="24"/>
                <w:szCs w:val="24"/>
                <w:color w:val="auto"/>
              </w:rPr>
            </w:pPr>
          </w:p>
        </w:tc>
        <w:tc>
          <w:tcPr>
            <w:tcW w:w="33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3880" w:type="dxa"/>
            <w:vAlign w:val="bottom"/>
            <w:tcBorders>
              <w:bottom w:val="single" w:sz="8" w:color="auto"/>
            </w:tcBorders>
            <w:gridSpan w:val="3"/>
          </w:tcPr>
          <w:p>
            <w:pPr>
              <w:spacing w:after="0"/>
              <w:rPr>
                <w:sz w:val="5"/>
                <w:szCs w:val="5"/>
                <w:color w:val="auto"/>
              </w:rPr>
            </w:pPr>
          </w:p>
        </w:tc>
        <w:tc>
          <w:tcPr>
            <w:tcW w:w="1720" w:type="dxa"/>
            <w:vAlign w:val="bottom"/>
            <w:tcBorders>
              <w:bottom w:val="single" w:sz="8" w:color="auto"/>
            </w:tcBorders>
          </w:tcPr>
          <w:p>
            <w:pPr>
              <w:spacing w:after="0"/>
              <w:rPr>
                <w:sz w:val="5"/>
                <w:szCs w:val="5"/>
                <w:color w:val="auto"/>
              </w:rPr>
            </w:pPr>
          </w:p>
        </w:tc>
        <w:tc>
          <w:tcPr>
            <w:tcW w:w="1340" w:type="dxa"/>
            <w:vAlign w:val="bottom"/>
            <w:tcBorders>
              <w:bottom w:val="single" w:sz="8" w:color="auto"/>
            </w:tcBorders>
          </w:tcPr>
          <w:p>
            <w:pPr>
              <w:spacing w:after="0"/>
              <w:rPr>
                <w:sz w:val="5"/>
                <w:szCs w:val="5"/>
                <w:color w:val="auto"/>
              </w:rPr>
            </w:pPr>
          </w:p>
        </w:tc>
        <w:tc>
          <w:tcPr>
            <w:tcW w:w="338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26"/>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12.</w:t>
            </w:r>
          </w:p>
        </w:tc>
        <w:tc>
          <w:tcPr>
            <w:tcW w:w="3880" w:type="dxa"/>
            <w:vAlign w:val="bottom"/>
            <w:gridSpan w:val="3"/>
          </w:tcPr>
          <w:p>
            <w:pPr>
              <w:ind w:left="60"/>
              <w:spacing w:after="0"/>
              <w:rPr>
                <w:sz w:val="20"/>
                <w:szCs w:val="20"/>
                <w:color w:val="auto"/>
              </w:rPr>
            </w:pPr>
            <w:r>
              <w:rPr>
                <w:rFonts w:ascii="Arial" w:cs="Arial" w:eastAsia="Arial" w:hAnsi="Arial"/>
                <w:sz w:val="18"/>
                <w:szCs w:val="18"/>
                <w:color w:val="auto"/>
              </w:rPr>
              <w:t>Type of Reporting Person (See Instructions)</w:t>
            </w:r>
          </w:p>
        </w:tc>
        <w:tc>
          <w:tcPr>
            <w:tcW w:w="1720" w:type="dxa"/>
            <w:vAlign w:val="bottom"/>
          </w:tcPr>
          <w:p>
            <w:pPr>
              <w:ind w:left="20"/>
              <w:spacing w:after="0"/>
              <w:rPr>
                <w:sz w:val="20"/>
                <w:szCs w:val="20"/>
                <w:color w:val="auto"/>
              </w:rPr>
            </w:pPr>
            <w:r>
              <w:rPr>
                <w:rFonts w:ascii="Arial" w:cs="Arial" w:eastAsia="Arial" w:hAnsi="Arial"/>
                <w:sz w:val="18"/>
                <w:szCs w:val="18"/>
                <w:color w:val="auto"/>
              </w:rPr>
              <w:t>IA, PN</w:t>
            </w:r>
          </w:p>
        </w:tc>
        <w:tc>
          <w:tcPr>
            <w:tcW w:w="1340" w:type="dxa"/>
            <w:vAlign w:val="bottom"/>
          </w:tcPr>
          <w:p>
            <w:pPr>
              <w:spacing w:after="0"/>
              <w:rPr>
                <w:sz w:val="24"/>
                <w:szCs w:val="24"/>
                <w:color w:val="auto"/>
              </w:rPr>
            </w:pPr>
          </w:p>
        </w:tc>
        <w:tc>
          <w:tcPr>
            <w:tcW w:w="33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20" w:type="dxa"/>
            <w:vAlign w:val="bottom"/>
            <w:tcBorders>
              <w:bottom w:val="single" w:sz="8" w:color="auto"/>
            </w:tcBorders>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720" w:type="dxa"/>
            <w:vAlign w:val="bottom"/>
            <w:tcBorders>
              <w:bottom w:val="single" w:sz="8" w:color="auto"/>
            </w:tcBorders>
          </w:tcPr>
          <w:p>
            <w:pPr>
              <w:spacing w:after="0"/>
              <w:rPr>
                <w:sz w:val="5"/>
                <w:szCs w:val="5"/>
                <w:color w:val="auto"/>
              </w:rPr>
            </w:pPr>
          </w:p>
        </w:tc>
        <w:tc>
          <w:tcPr>
            <w:tcW w:w="1340" w:type="dxa"/>
            <w:vAlign w:val="bottom"/>
            <w:tcBorders>
              <w:bottom w:val="single" w:sz="8" w:color="auto"/>
            </w:tcBorders>
          </w:tcPr>
          <w:p>
            <w:pPr>
              <w:spacing w:after="0"/>
              <w:rPr>
                <w:sz w:val="5"/>
                <w:szCs w:val="5"/>
                <w:color w:val="auto"/>
              </w:rPr>
            </w:pPr>
          </w:p>
        </w:tc>
        <w:tc>
          <w:tcPr>
            <w:tcW w:w="338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669"/>
        </w:trPr>
        <w:tc>
          <w:tcPr>
            <w:tcW w:w="110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2560" w:type="dxa"/>
            <w:vAlign w:val="bottom"/>
            <w:tcBorders>
              <w:bottom w:val="single" w:sz="8" w:color="auto"/>
            </w:tcBorders>
          </w:tcPr>
          <w:p>
            <w:pPr>
              <w:spacing w:after="0"/>
              <w:rPr>
                <w:sz w:val="24"/>
                <w:szCs w:val="24"/>
                <w:color w:val="auto"/>
              </w:rPr>
            </w:pPr>
          </w:p>
        </w:tc>
        <w:tc>
          <w:tcPr>
            <w:tcW w:w="1720" w:type="dxa"/>
            <w:vAlign w:val="bottom"/>
            <w:tcBorders>
              <w:bottom w:val="single" w:sz="8" w:color="auto"/>
            </w:tcBorders>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33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233" w:right="239" w:bottom="1440" w:gutter="0" w:footer="0" w:header="0"/>
        </w:sectPr>
      </w:pPr>
    </w:p>
    <w:bookmarkStart w:id="2" w:name="page3"/>
    <w:bookmarkEnd w:id="2"/>
    <w:p>
      <w:pPr>
        <w:jc w:val="right"/>
        <w:spacing w:after="0"/>
        <w:rPr>
          <w:sz w:val="20"/>
          <w:szCs w:val="20"/>
          <w:color w:val="auto"/>
        </w:rPr>
      </w:pPr>
      <w:r>
        <w:rPr>
          <w:rFonts w:ascii="Arial" w:cs="Arial" w:eastAsia="Arial" w:hAnsi="Arial"/>
          <w:sz w:val="18"/>
          <w:szCs w:val="18"/>
          <w:color w:val="auto"/>
        </w:rPr>
        <w:t>Page 3 of 12</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000" w:type="dxa"/>
            <w:vAlign w:val="bottom"/>
          </w:tcPr>
          <w:p>
            <w:pPr>
              <w:spacing w:after="0"/>
              <w:rPr>
                <w:sz w:val="20"/>
                <w:szCs w:val="20"/>
                <w:color w:val="auto"/>
              </w:rPr>
            </w:pPr>
            <w:r>
              <w:rPr>
                <w:rFonts w:ascii="Arial" w:cs="Arial" w:eastAsia="Arial" w:hAnsi="Arial"/>
                <w:sz w:val="18"/>
                <w:szCs w:val="18"/>
                <w:color w:val="auto"/>
              </w:rPr>
              <w:t>CUSIP No.</w:t>
            </w:r>
          </w:p>
        </w:tc>
        <w:tc>
          <w:tcPr>
            <w:tcW w:w="4360" w:type="dxa"/>
            <w:vAlign w:val="bottom"/>
          </w:tcPr>
          <w:p>
            <w:pPr>
              <w:ind w:left="720"/>
              <w:spacing w:after="0"/>
              <w:rPr>
                <w:sz w:val="20"/>
                <w:szCs w:val="20"/>
                <w:color w:val="auto"/>
              </w:rPr>
            </w:pPr>
            <w:r>
              <w:rPr>
                <w:rFonts w:ascii="Arial" w:cs="Arial" w:eastAsia="Arial" w:hAnsi="Arial"/>
                <w:sz w:val="18"/>
                <w:szCs w:val="18"/>
                <w:b w:val="1"/>
                <w:bCs w:val="1"/>
                <w:color w:val="auto"/>
              </w:rPr>
              <w:t>P16994132</w:t>
            </w:r>
          </w:p>
        </w:tc>
        <w:tc>
          <w:tcPr>
            <w:tcW w:w="6060" w:type="dxa"/>
            <w:vAlign w:val="bottom"/>
          </w:tcPr>
          <w:p>
            <w:pPr>
              <w:spacing w:after="0"/>
              <w:rPr>
                <w:sz w:val="20"/>
                <w:szCs w:val="20"/>
                <w:color w:val="auto"/>
              </w:rPr>
            </w:pPr>
          </w:p>
        </w:tc>
      </w:tr>
      <w:tr>
        <w:trPr>
          <w:trHeight w:val="216"/>
        </w:trPr>
        <w:tc>
          <w:tcPr>
            <w:tcW w:w="5360" w:type="dxa"/>
            <w:vAlign w:val="bottom"/>
            <w:tcBorders>
              <w:bottom w:val="single" w:sz="8" w:color="auto"/>
            </w:tcBorders>
            <w:gridSpan w:val="2"/>
          </w:tcPr>
          <w:p>
            <w:pPr>
              <w:spacing w:after="0"/>
              <w:rPr>
                <w:sz w:val="18"/>
                <w:szCs w:val="18"/>
                <w:color w:val="auto"/>
              </w:rPr>
            </w:pPr>
          </w:p>
        </w:tc>
        <w:tc>
          <w:tcPr>
            <w:tcW w:w="6060" w:type="dxa"/>
            <w:vAlign w:val="bottom"/>
            <w:tcBorders>
              <w:bottom w:val="single" w:sz="8" w:color="auto"/>
            </w:tcBorders>
          </w:tcPr>
          <w:p>
            <w:pPr>
              <w:spacing w:after="0"/>
              <w:rPr>
                <w:sz w:val="18"/>
                <w:szCs w:val="18"/>
                <w:color w:val="auto"/>
              </w:rPr>
            </w:pPr>
          </w:p>
        </w:tc>
      </w:tr>
      <w:tr>
        <w:trPr>
          <w:trHeight w:val="263"/>
        </w:trPr>
        <w:tc>
          <w:tcPr>
            <w:tcW w:w="5360" w:type="dxa"/>
            <w:vAlign w:val="bottom"/>
            <w:gridSpan w:val="2"/>
          </w:tcPr>
          <w:p>
            <w:pPr>
              <w:ind w:left="780"/>
              <w:spacing w:after="0"/>
              <w:rPr>
                <w:sz w:val="20"/>
                <w:szCs w:val="20"/>
                <w:color w:val="auto"/>
              </w:rPr>
            </w:pPr>
            <w:r>
              <w:rPr>
                <w:rFonts w:ascii="Arial" w:cs="Arial" w:eastAsia="Arial" w:hAnsi="Arial"/>
                <w:sz w:val="18"/>
                <w:szCs w:val="18"/>
                <w:color w:val="auto"/>
              </w:rPr>
              <w:t>1.   Names of Reporting Persons.</w:t>
            </w:r>
          </w:p>
        </w:tc>
        <w:tc>
          <w:tcPr>
            <w:tcW w:w="6060" w:type="dxa"/>
            <w:vAlign w:val="bottom"/>
          </w:tcPr>
          <w:p>
            <w:pPr>
              <w:jc w:val="right"/>
              <w:ind w:right="4950"/>
              <w:spacing w:after="0"/>
              <w:rPr>
                <w:sz w:val="20"/>
                <w:szCs w:val="20"/>
                <w:color w:val="auto"/>
              </w:rPr>
            </w:pPr>
            <w:r>
              <w:rPr>
                <w:rFonts w:ascii="Arial" w:cs="Arial" w:eastAsia="Arial" w:hAnsi="Arial"/>
                <w:sz w:val="18"/>
                <w:szCs w:val="18"/>
                <w:color w:val="auto"/>
                <w:w w:val="93"/>
              </w:rPr>
              <w:t>CO-GP, LLC.</w:t>
            </w:r>
          </w:p>
        </w:tc>
      </w:tr>
      <w:tr>
        <w:trPr>
          <w:trHeight w:val="230"/>
        </w:trPr>
        <w:tc>
          <w:tcPr>
            <w:tcW w:w="1000" w:type="dxa"/>
            <w:vAlign w:val="bottom"/>
          </w:tcPr>
          <w:p>
            <w:pPr>
              <w:spacing w:after="0"/>
              <w:rPr>
                <w:sz w:val="20"/>
                <w:szCs w:val="20"/>
                <w:color w:val="auto"/>
              </w:rPr>
            </w:pPr>
          </w:p>
        </w:tc>
        <w:tc>
          <w:tcPr>
            <w:tcW w:w="4360" w:type="dxa"/>
            <w:vAlign w:val="bottom"/>
          </w:tcPr>
          <w:p>
            <w:pPr>
              <w:ind w:left="160"/>
              <w:spacing w:after="0"/>
              <w:rPr>
                <w:sz w:val="20"/>
                <w:szCs w:val="20"/>
                <w:color w:val="auto"/>
              </w:rPr>
            </w:pPr>
            <w:r>
              <w:rPr>
                <w:rFonts w:ascii="Arial" w:cs="Arial" w:eastAsia="Arial" w:hAnsi="Arial"/>
                <w:sz w:val="18"/>
                <w:szCs w:val="18"/>
                <w:color w:val="auto"/>
                <w:w w:val="92"/>
              </w:rPr>
              <w:t>I.R.S. Identification Nos. of above persons (entities only).</w:t>
            </w:r>
          </w:p>
        </w:tc>
        <w:tc>
          <w:tcPr>
            <w:tcW w:w="6060" w:type="dxa"/>
            <w:vAlign w:val="bottom"/>
          </w:tcPr>
          <w:p>
            <w:pPr>
              <w:jc w:val="right"/>
              <w:ind w:right="4690"/>
              <w:spacing w:after="0"/>
              <w:rPr>
                <w:sz w:val="20"/>
                <w:szCs w:val="20"/>
                <w:color w:val="auto"/>
              </w:rPr>
            </w:pPr>
            <w:r>
              <w:rPr>
                <w:rFonts w:ascii="Arial" w:cs="Arial" w:eastAsia="Arial" w:hAnsi="Arial"/>
                <w:sz w:val="18"/>
                <w:szCs w:val="18"/>
                <w:color w:val="auto"/>
              </w:rPr>
              <w:t>73-1677697</w:t>
            </w:r>
          </w:p>
        </w:tc>
      </w:tr>
      <w:tr>
        <w:trPr>
          <w:trHeight w:val="68"/>
        </w:trPr>
        <w:tc>
          <w:tcPr>
            <w:tcW w:w="1000" w:type="dxa"/>
            <w:vAlign w:val="bottom"/>
            <w:tcBorders>
              <w:bottom w:val="single" w:sz="8" w:color="auto"/>
            </w:tcBorders>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6060" w:type="dxa"/>
            <w:vAlign w:val="bottom"/>
            <w:tcBorders>
              <w:bottom w:val="single" w:sz="8" w:color="auto"/>
            </w:tcBorders>
          </w:tcPr>
          <w:p>
            <w:pPr>
              <w:spacing w:after="0"/>
              <w:rPr>
                <w:sz w:val="5"/>
                <w:szCs w:val="5"/>
                <w:color w:val="auto"/>
              </w:rPr>
            </w:pPr>
          </w:p>
        </w:tc>
      </w:tr>
    </w:tbl>
    <w:p>
      <w:pPr>
        <w:spacing w:after="0" w:line="202" w:lineRule="exact"/>
        <w:rPr>
          <w:sz w:val="20"/>
          <w:szCs w:val="20"/>
          <w:color w:val="auto"/>
        </w:rPr>
      </w:pPr>
    </w:p>
    <w:p>
      <w:pPr>
        <w:ind w:left="1160" w:hanging="372"/>
        <w:spacing w:after="0"/>
        <w:tabs>
          <w:tab w:leader="none" w:pos="1160" w:val="left"/>
        </w:tabs>
        <w:numPr>
          <w:ilvl w:val="0"/>
          <w:numId w:val="4"/>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23" w:lineRule="exact"/>
        <w:rPr>
          <w:rFonts w:ascii="Arial" w:cs="Arial" w:eastAsia="Arial" w:hAnsi="Arial"/>
          <w:sz w:val="18"/>
          <w:szCs w:val="18"/>
          <w:color w:val="auto"/>
        </w:rPr>
      </w:pPr>
    </w:p>
    <w:p>
      <w:pPr>
        <w:ind w:left="1400" w:hanging="244"/>
        <w:spacing w:after="0" w:line="207" w:lineRule="exact"/>
        <w:tabs>
          <w:tab w:leader="none" w:pos="1400" w:val="left"/>
        </w:tabs>
        <w:numPr>
          <w:ilvl w:val="1"/>
          <w:numId w:val="4"/>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0" w:lineRule="exact"/>
        <w:rPr>
          <w:rFonts w:ascii="Arial" w:cs="Arial" w:eastAsia="Arial" w:hAnsi="Arial"/>
          <w:sz w:val="18"/>
          <w:szCs w:val="18"/>
          <w:color w:val="auto"/>
        </w:rPr>
      </w:pPr>
    </w:p>
    <w:p>
      <w:pPr>
        <w:ind w:left="1420" w:hanging="264"/>
        <w:spacing w:after="0" w:line="207" w:lineRule="exact"/>
        <w:tabs>
          <w:tab w:leader="none" w:pos="1420" w:val="left"/>
        </w:tabs>
        <w:numPr>
          <w:ilvl w:val="1"/>
          <w:numId w:val="4"/>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290" w:lineRule="exact"/>
        <w:rPr>
          <w:rFonts w:ascii="Arial" w:cs="Arial" w:eastAsia="Arial" w:hAnsi="Arial"/>
          <w:sz w:val="18"/>
          <w:szCs w:val="18"/>
          <w:color w:val="auto"/>
        </w:rPr>
      </w:pPr>
    </w:p>
    <w:p>
      <w:pPr>
        <w:ind w:left="1160" w:hanging="372"/>
        <w:spacing w:after="0"/>
        <w:tabs>
          <w:tab w:leader="none" w:pos="1160" w:val="left"/>
        </w:tabs>
        <w:numPr>
          <w:ilvl w:val="0"/>
          <w:numId w:val="4"/>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57785</wp:posOffset>
            </wp:positionV>
            <wp:extent cx="724662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-267335</wp:posOffset>
            </wp:positionV>
            <wp:extent cx="72466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86"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4.</w:t>
            </w:r>
          </w:p>
        </w:tc>
        <w:tc>
          <w:tcPr>
            <w:tcW w:w="3880" w:type="dxa"/>
            <w:vAlign w:val="bottom"/>
            <w:gridSpan w:val="3"/>
          </w:tcPr>
          <w:p>
            <w:pPr>
              <w:ind w:left="60"/>
              <w:spacing w:after="0"/>
              <w:rPr>
                <w:sz w:val="20"/>
                <w:szCs w:val="20"/>
                <w:color w:val="auto"/>
              </w:rPr>
            </w:pPr>
            <w:r>
              <w:rPr>
                <w:rFonts w:ascii="Arial" w:cs="Arial" w:eastAsia="Arial" w:hAnsi="Arial"/>
                <w:sz w:val="18"/>
                <w:szCs w:val="18"/>
                <w:color w:val="auto"/>
              </w:rPr>
              <w:t>Citizenship or Place of Organization</w:t>
            </w:r>
          </w:p>
        </w:tc>
        <w:tc>
          <w:tcPr>
            <w:tcW w:w="1880" w:type="dxa"/>
            <w:vAlign w:val="bottom"/>
          </w:tcPr>
          <w:p>
            <w:pPr>
              <w:ind w:left="400"/>
              <w:spacing w:after="0"/>
              <w:rPr>
                <w:sz w:val="20"/>
                <w:szCs w:val="20"/>
                <w:color w:val="auto"/>
              </w:rPr>
            </w:pPr>
            <w:r>
              <w:rPr>
                <w:rFonts w:ascii="Arial" w:cs="Arial" w:eastAsia="Arial" w:hAnsi="Arial"/>
                <w:sz w:val="18"/>
                <w:szCs w:val="18"/>
                <w:color w:val="auto"/>
              </w:rPr>
              <w:t>California</w:t>
            </w:r>
          </w:p>
        </w:tc>
        <w:tc>
          <w:tcPr>
            <w:tcW w:w="1180" w:type="dxa"/>
            <w:vAlign w:val="bottom"/>
          </w:tcPr>
          <w:p>
            <w:pPr>
              <w:spacing w:after="0"/>
              <w:rPr>
                <w:sz w:val="20"/>
                <w:szCs w:val="20"/>
                <w:color w:val="auto"/>
              </w:rPr>
            </w:pPr>
          </w:p>
        </w:tc>
        <w:tc>
          <w:tcPr>
            <w:tcW w:w="33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20" w:type="dxa"/>
            <w:vAlign w:val="bottom"/>
            <w:tcBorders>
              <w:bottom w:val="single" w:sz="8" w:color="auto"/>
            </w:tcBorders>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880" w:type="dxa"/>
            <w:vAlign w:val="bottom"/>
            <w:tcBorders>
              <w:bottom w:val="single" w:sz="8" w:color="auto"/>
            </w:tcBorders>
          </w:tcPr>
          <w:p>
            <w:pPr>
              <w:spacing w:after="0"/>
              <w:rPr>
                <w:sz w:val="5"/>
                <w:szCs w:val="5"/>
                <w:color w:val="auto"/>
              </w:rPr>
            </w:pPr>
          </w:p>
        </w:tc>
        <w:tc>
          <w:tcPr>
            <w:tcW w:w="1180" w:type="dxa"/>
            <w:vAlign w:val="bottom"/>
            <w:tcBorders>
              <w:bottom w:val="single" w:sz="8" w:color="auto"/>
            </w:tcBorders>
          </w:tcPr>
          <w:p>
            <w:pPr>
              <w:spacing w:after="0"/>
              <w:rPr>
                <w:sz w:val="5"/>
                <w:szCs w:val="5"/>
                <w:color w:val="auto"/>
              </w:rPr>
            </w:pPr>
          </w:p>
        </w:tc>
        <w:tc>
          <w:tcPr>
            <w:tcW w:w="338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26"/>
        </w:trPr>
        <w:tc>
          <w:tcPr>
            <w:tcW w:w="1100" w:type="dxa"/>
            <w:vAlign w:val="bottom"/>
          </w:tcPr>
          <w:p>
            <w:pPr>
              <w:spacing w:after="0"/>
              <w:rPr>
                <w:sz w:val="20"/>
                <w:szCs w:val="20"/>
                <w:color w:val="auto"/>
              </w:rPr>
            </w:pPr>
            <w:r>
              <w:rPr>
                <w:rFonts w:ascii="Arial" w:cs="Arial" w:eastAsia="Arial" w:hAnsi="Arial"/>
                <w:sz w:val="18"/>
                <w:szCs w:val="18"/>
                <w:color w:val="auto"/>
              </w:rPr>
              <w:t>Number of</w:t>
            </w:r>
          </w:p>
        </w:tc>
        <w:tc>
          <w:tcPr>
            <w:tcW w:w="1320" w:type="dxa"/>
            <w:vAlign w:val="bottom"/>
            <w:gridSpan w:val="2"/>
          </w:tcPr>
          <w:p>
            <w:pPr>
              <w:ind w:left="1060"/>
              <w:spacing w:after="0"/>
              <w:rPr>
                <w:sz w:val="20"/>
                <w:szCs w:val="20"/>
                <w:color w:val="auto"/>
              </w:rPr>
            </w:pPr>
            <w:r>
              <w:rPr>
                <w:rFonts w:ascii="Arial" w:cs="Arial" w:eastAsia="Arial" w:hAnsi="Arial"/>
                <w:sz w:val="18"/>
                <w:szCs w:val="18"/>
                <w:color w:val="auto"/>
              </w:rPr>
              <w:t>5.</w:t>
            </w:r>
          </w:p>
        </w:tc>
        <w:tc>
          <w:tcPr>
            <w:tcW w:w="2560" w:type="dxa"/>
            <w:vAlign w:val="bottom"/>
          </w:tcPr>
          <w:p>
            <w:pPr>
              <w:ind w:left="120"/>
              <w:spacing w:after="0"/>
              <w:rPr>
                <w:sz w:val="20"/>
                <w:szCs w:val="20"/>
                <w:color w:val="auto"/>
              </w:rPr>
            </w:pPr>
            <w:r>
              <w:rPr>
                <w:rFonts w:ascii="Arial" w:cs="Arial" w:eastAsia="Arial" w:hAnsi="Arial"/>
                <w:sz w:val="18"/>
                <w:szCs w:val="18"/>
                <w:color w:val="auto"/>
              </w:rPr>
              <w:t>Sole Voting Power</w:t>
            </w:r>
          </w:p>
        </w:tc>
        <w:tc>
          <w:tcPr>
            <w:tcW w:w="18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33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w w:val="98"/>
              </w:rPr>
              <w:t>Shares Bene-</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880" w:type="dxa"/>
            <w:vAlign w:val="bottom"/>
            <w:tcBorders>
              <w:bottom w:val="single" w:sz="8" w:color="auto"/>
            </w:tcBorders>
          </w:tcPr>
          <w:p>
            <w:pPr>
              <w:spacing w:after="0"/>
              <w:rPr>
                <w:sz w:val="5"/>
                <w:szCs w:val="5"/>
                <w:color w:val="auto"/>
              </w:rPr>
            </w:pPr>
          </w:p>
        </w:tc>
        <w:tc>
          <w:tcPr>
            <w:tcW w:w="1180" w:type="dxa"/>
            <w:vAlign w:val="bottom"/>
            <w:tcBorders>
              <w:bottom w:val="single" w:sz="8" w:color="auto"/>
            </w:tcBorders>
          </w:tcPr>
          <w:p>
            <w:pPr>
              <w:spacing w:after="0"/>
              <w:rPr>
                <w:sz w:val="5"/>
                <w:szCs w:val="5"/>
                <w:color w:val="auto"/>
              </w:rPr>
            </w:pPr>
          </w:p>
        </w:tc>
        <w:tc>
          <w:tcPr>
            <w:tcW w:w="338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5"/>
        </w:trPr>
        <w:tc>
          <w:tcPr>
            <w:tcW w:w="1100" w:type="dxa"/>
            <w:vAlign w:val="bottom"/>
            <w:vMerge w:val="continue"/>
          </w:tcPr>
          <w:p>
            <w:pPr>
              <w:spacing w:after="0"/>
              <w:rPr>
                <w:sz w:val="16"/>
                <w:szCs w:val="16"/>
                <w:color w:val="auto"/>
              </w:rPr>
            </w:pPr>
          </w:p>
        </w:tc>
        <w:tc>
          <w:tcPr>
            <w:tcW w:w="620" w:type="dxa"/>
            <w:vAlign w:val="bottom"/>
          </w:tcPr>
          <w:p>
            <w:pPr>
              <w:spacing w:after="0"/>
              <w:rPr>
                <w:sz w:val="16"/>
                <w:szCs w:val="16"/>
                <w:color w:val="auto"/>
              </w:rPr>
            </w:pPr>
          </w:p>
        </w:tc>
        <w:tc>
          <w:tcPr>
            <w:tcW w:w="700" w:type="dxa"/>
            <w:vAlign w:val="bottom"/>
          </w:tcPr>
          <w:p>
            <w:pPr>
              <w:spacing w:after="0"/>
              <w:rPr>
                <w:sz w:val="16"/>
                <w:szCs w:val="16"/>
                <w:color w:val="auto"/>
              </w:rPr>
            </w:pPr>
          </w:p>
        </w:tc>
        <w:tc>
          <w:tcPr>
            <w:tcW w:w="2560" w:type="dxa"/>
            <w:vAlign w:val="bottom"/>
          </w:tcPr>
          <w:p>
            <w:pPr>
              <w:spacing w:after="0"/>
              <w:rPr>
                <w:sz w:val="16"/>
                <w:szCs w:val="16"/>
                <w:color w:val="auto"/>
              </w:rPr>
            </w:pPr>
          </w:p>
        </w:tc>
        <w:tc>
          <w:tcPr>
            <w:tcW w:w="188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33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r>
              <w:rPr>
                <w:rFonts w:ascii="Arial" w:cs="Arial" w:eastAsia="Arial" w:hAnsi="Arial"/>
                <w:sz w:val="18"/>
                <w:szCs w:val="18"/>
                <w:color w:val="auto"/>
              </w:rPr>
              <w:t>ficially owned</w:t>
            </w:r>
          </w:p>
        </w:tc>
        <w:tc>
          <w:tcPr>
            <w:tcW w:w="1320" w:type="dxa"/>
            <w:vAlign w:val="bottom"/>
            <w:gridSpan w:val="2"/>
          </w:tcPr>
          <w:p>
            <w:pPr>
              <w:ind w:left="1060"/>
              <w:spacing w:after="0"/>
              <w:rPr>
                <w:sz w:val="20"/>
                <w:szCs w:val="20"/>
                <w:color w:val="auto"/>
              </w:rPr>
            </w:pPr>
            <w:r>
              <w:rPr>
                <w:rFonts w:ascii="Arial" w:cs="Arial" w:eastAsia="Arial" w:hAnsi="Arial"/>
                <w:sz w:val="18"/>
                <w:szCs w:val="18"/>
                <w:color w:val="auto"/>
              </w:rPr>
              <w:t>6.</w:t>
            </w:r>
          </w:p>
        </w:tc>
        <w:tc>
          <w:tcPr>
            <w:tcW w:w="2560" w:type="dxa"/>
            <w:vAlign w:val="bottom"/>
          </w:tcPr>
          <w:p>
            <w:pPr>
              <w:ind w:left="120"/>
              <w:spacing w:after="0"/>
              <w:rPr>
                <w:sz w:val="20"/>
                <w:szCs w:val="20"/>
                <w:color w:val="auto"/>
              </w:rPr>
            </w:pPr>
            <w:r>
              <w:rPr>
                <w:rFonts w:ascii="Arial" w:cs="Arial" w:eastAsia="Arial" w:hAnsi="Arial"/>
                <w:sz w:val="18"/>
                <w:szCs w:val="18"/>
                <w:color w:val="auto"/>
              </w:rPr>
              <w:t>Shared Voting Power</w:t>
            </w:r>
          </w:p>
        </w:tc>
        <w:tc>
          <w:tcPr>
            <w:tcW w:w="1880" w:type="dxa"/>
            <w:vAlign w:val="bottom"/>
          </w:tcPr>
          <w:p>
            <w:pPr>
              <w:ind w:left="400"/>
              <w:spacing w:after="0"/>
              <w:rPr>
                <w:sz w:val="20"/>
                <w:szCs w:val="20"/>
                <w:color w:val="auto"/>
              </w:rPr>
            </w:pPr>
            <w:r>
              <w:rPr>
                <w:rFonts w:ascii="Arial" w:cs="Arial" w:eastAsia="Arial" w:hAnsi="Arial"/>
                <w:sz w:val="18"/>
                <w:szCs w:val="18"/>
                <w:color w:val="auto"/>
              </w:rPr>
              <w:t>2,841,976 ORD</w:t>
            </w:r>
          </w:p>
        </w:tc>
        <w:tc>
          <w:tcPr>
            <w:tcW w:w="1180" w:type="dxa"/>
            <w:vAlign w:val="bottom"/>
          </w:tcPr>
          <w:p>
            <w:pPr>
              <w:spacing w:after="0"/>
              <w:rPr>
                <w:sz w:val="20"/>
                <w:szCs w:val="20"/>
                <w:color w:val="auto"/>
              </w:rPr>
            </w:pPr>
          </w:p>
        </w:tc>
        <w:tc>
          <w:tcPr>
            <w:tcW w:w="33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rPr>
              <w:t>by Each</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880" w:type="dxa"/>
            <w:vAlign w:val="bottom"/>
            <w:tcBorders>
              <w:bottom w:val="single" w:sz="8" w:color="auto"/>
            </w:tcBorders>
          </w:tcPr>
          <w:p>
            <w:pPr>
              <w:spacing w:after="0"/>
              <w:rPr>
                <w:sz w:val="5"/>
                <w:szCs w:val="5"/>
                <w:color w:val="auto"/>
              </w:rPr>
            </w:pPr>
          </w:p>
        </w:tc>
        <w:tc>
          <w:tcPr>
            <w:tcW w:w="1180" w:type="dxa"/>
            <w:vAlign w:val="bottom"/>
            <w:tcBorders>
              <w:bottom w:val="single" w:sz="8" w:color="auto"/>
            </w:tcBorders>
          </w:tcPr>
          <w:p>
            <w:pPr>
              <w:spacing w:after="0"/>
              <w:rPr>
                <w:sz w:val="5"/>
                <w:szCs w:val="5"/>
                <w:color w:val="auto"/>
              </w:rPr>
            </w:pPr>
          </w:p>
        </w:tc>
        <w:tc>
          <w:tcPr>
            <w:tcW w:w="338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5"/>
        </w:trPr>
        <w:tc>
          <w:tcPr>
            <w:tcW w:w="1100" w:type="dxa"/>
            <w:vAlign w:val="bottom"/>
            <w:vMerge w:val="continue"/>
          </w:tcPr>
          <w:p>
            <w:pPr>
              <w:spacing w:after="0"/>
              <w:rPr>
                <w:sz w:val="16"/>
                <w:szCs w:val="16"/>
                <w:color w:val="auto"/>
              </w:rPr>
            </w:pPr>
          </w:p>
        </w:tc>
        <w:tc>
          <w:tcPr>
            <w:tcW w:w="620" w:type="dxa"/>
            <w:vAlign w:val="bottom"/>
          </w:tcPr>
          <w:p>
            <w:pPr>
              <w:spacing w:after="0"/>
              <w:rPr>
                <w:sz w:val="16"/>
                <w:szCs w:val="16"/>
                <w:color w:val="auto"/>
              </w:rPr>
            </w:pPr>
          </w:p>
        </w:tc>
        <w:tc>
          <w:tcPr>
            <w:tcW w:w="700" w:type="dxa"/>
            <w:vAlign w:val="bottom"/>
          </w:tcPr>
          <w:p>
            <w:pPr>
              <w:spacing w:after="0"/>
              <w:rPr>
                <w:sz w:val="16"/>
                <w:szCs w:val="16"/>
                <w:color w:val="auto"/>
              </w:rPr>
            </w:pPr>
          </w:p>
        </w:tc>
        <w:tc>
          <w:tcPr>
            <w:tcW w:w="2560" w:type="dxa"/>
            <w:vAlign w:val="bottom"/>
          </w:tcPr>
          <w:p>
            <w:pPr>
              <w:spacing w:after="0"/>
              <w:rPr>
                <w:sz w:val="16"/>
                <w:szCs w:val="16"/>
                <w:color w:val="auto"/>
              </w:rPr>
            </w:pPr>
          </w:p>
        </w:tc>
        <w:tc>
          <w:tcPr>
            <w:tcW w:w="188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33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r>
              <w:rPr>
                <w:rFonts w:ascii="Arial" w:cs="Arial" w:eastAsia="Arial" w:hAnsi="Arial"/>
                <w:sz w:val="18"/>
                <w:szCs w:val="18"/>
                <w:color w:val="auto"/>
              </w:rPr>
              <w:t>Reporting</w:t>
            </w:r>
          </w:p>
        </w:tc>
        <w:tc>
          <w:tcPr>
            <w:tcW w:w="1320" w:type="dxa"/>
            <w:vAlign w:val="bottom"/>
            <w:gridSpan w:val="2"/>
          </w:tcPr>
          <w:p>
            <w:pPr>
              <w:ind w:left="1060"/>
              <w:spacing w:after="0"/>
              <w:rPr>
                <w:sz w:val="20"/>
                <w:szCs w:val="20"/>
                <w:color w:val="auto"/>
              </w:rPr>
            </w:pPr>
            <w:r>
              <w:rPr>
                <w:rFonts w:ascii="Arial" w:cs="Arial" w:eastAsia="Arial" w:hAnsi="Arial"/>
                <w:sz w:val="18"/>
                <w:szCs w:val="18"/>
                <w:color w:val="auto"/>
              </w:rPr>
              <w:t>7.</w:t>
            </w:r>
          </w:p>
        </w:tc>
        <w:tc>
          <w:tcPr>
            <w:tcW w:w="2560" w:type="dxa"/>
            <w:vAlign w:val="bottom"/>
          </w:tcPr>
          <w:p>
            <w:pPr>
              <w:ind w:left="120"/>
              <w:spacing w:after="0"/>
              <w:rPr>
                <w:sz w:val="20"/>
                <w:szCs w:val="20"/>
                <w:color w:val="auto"/>
              </w:rPr>
            </w:pPr>
            <w:r>
              <w:rPr>
                <w:rFonts w:ascii="Arial" w:cs="Arial" w:eastAsia="Arial" w:hAnsi="Arial"/>
                <w:sz w:val="18"/>
                <w:szCs w:val="18"/>
                <w:color w:val="auto"/>
              </w:rPr>
              <w:t>Sole Dispositive Power</w:t>
            </w:r>
          </w:p>
        </w:tc>
        <w:tc>
          <w:tcPr>
            <w:tcW w:w="188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33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rPr>
              <w:t>Person With:</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880" w:type="dxa"/>
            <w:vAlign w:val="bottom"/>
            <w:tcBorders>
              <w:bottom w:val="single" w:sz="8" w:color="auto"/>
            </w:tcBorders>
          </w:tcPr>
          <w:p>
            <w:pPr>
              <w:spacing w:after="0"/>
              <w:rPr>
                <w:sz w:val="5"/>
                <w:szCs w:val="5"/>
                <w:color w:val="auto"/>
              </w:rPr>
            </w:pPr>
          </w:p>
        </w:tc>
        <w:tc>
          <w:tcPr>
            <w:tcW w:w="1180" w:type="dxa"/>
            <w:vAlign w:val="bottom"/>
            <w:tcBorders>
              <w:bottom w:val="single" w:sz="8" w:color="auto"/>
            </w:tcBorders>
          </w:tcPr>
          <w:p>
            <w:pPr>
              <w:spacing w:after="0"/>
              <w:rPr>
                <w:sz w:val="5"/>
                <w:szCs w:val="5"/>
                <w:color w:val="auto"/>
              </w:rPr>
            </w:pPr>
          </w:p>
        </w:tc>
        <w:tc>
          <w:tcPr>
            <w:tcW w:w="338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1320" w:type="dxa"/>
            <w:vAlign w:val="bottom"/>
            <w:gridSpan w:val="2"/>
            <w:vMerge w:val="restart"/>
          </w:tcPr>
          <w:p>
            <w:pPr>
              <w:ind w:left="1060"/>
              <w:spacing w:after="0"/>
              <w:rPr>
                <w:sz w:val="20"/>
                <w:szCs w:val="20"/>
                <w:color w:val="auto"/>
              </w:rPr>
            </w:pPr>
            <w:r>
              <w:rPr>
                <w:rFonts w:ascii="Arial" w:cs="Arial" w:eastAsia="Arial" w:hAnsi="Arial"/>
                <w:sz w:val="18"/>
                <w:szCs w:val="18"/>
                <w:color w:val="auto"/>
              </w:rPr>
              <w:t>8.</w:t>
            </w:r>
          </w:p>
        </w:tc>
        <w:tc>
          <w:tcPr>
            <w:tcW w:w="2560" w:type="dxa"/>
            <w:vAlign w:val="bottom"/>
            <w:vMerge w:val="restart"/>
          </w:tcPr>
          <w:p>
            <w:pPr>
              <w:ind w:left="120"/>
              <w:spacing w:after="0"/>
              <w:rPr>
                <w:sz w:val="20"/>
                <w:szCs w:val="20"/>
                <w:color w:val="auto"/>
              </w:rPr>
            </w:pPr>
            <w:r>
              <w:rPr>
                <w:rFonts w:ascii="Arial" w:cs="Arial" w:eastAsia="Arial" w:hAnsi="Arial"/>
                <w:sz w:val="18"/>
                <w:szCs w:val="18"/>
                <w:color w:val="auto"/>
              </w:rPr>
              <w:t>Shared Dispositive Power</w:t>
            </w:r>
          </w:p>
        </w:tc>
        <w:tc>
          <w:tcPr>
            <w:tcW w:w="1880" w:type="dxa"/>
            <w:vAlign w:val="bottom"/>
            <w:vMerge w:val="restart"/>
          </w:tcPr>
          <w:p>
            <w:pPr>
              <w:ind w:left="400"/>
              <w:spacing w:after="0"/>
              <w:rPr>
                <w:sz w:val="20"/>
                <w:szCs w:val="20"/>
                <w:color w:val="auto"/>
              </w:rPr>
            </w:pPr>
            <w:r>
              <w:rPr>
                <w:rFonts w:ascii="Arial" w:cs="Arial" w:eastAsia="Arial" w:hAnsi="Arial"/>
                <w:sz w:val="18"/>
                <w:szCs w:val="18"/>
                <w:color w:val="auto"/>
              </w:rPr>
              <w:t>3,000,643 ORD</w:t>
            </w:r>
          </w:p>
        </w:tc>
        <w:tc>
          <w:tcPr>
            <w:tcW w:w="1180" w:type="dxa"/>
            <w:vAlign w:val="bottom"/>
          </w:tcPr>
          <w:p>
            <w:pPr>
              <w:spacing w:after="0"/>
              <w:rPr>
                <w:sz w:val="17"/>
                <w:szCs w:val="17"/>
                <w:color w:val="auto"/>
              </w:rPr>
            </w:pPr>
          </w:p>
        </w:tc>
        <w:tc>
          <w:tcPr>
            <w:tcW w:w="33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19"/>
                <w:szCs w:val="19"/>
                <w:color w:val="auto"/>
              </w:rPr>
            </w:pPr>
          </w:p>
        </w:tc>
        <w:tc>
          <w:tcPr>
            <w:tcW w:w="1320" w:type="dxa"/>
            <w:vAlign w:val="bottom"/>
            <w:gridSpan w:val="2"/>
            <w:vMerge w:val="continue"/>
          </w:tcPr>
          <w:p>
            <w:pPr>
              <w:spacing w:after="0"/>
              <w:rPr>
                <w:sz w:val="19"/>
                <w:szCs w:val="19"/>
                <w:color w:val="auto"/>
              </w:rPr>
            </w:pPr>
          </w:p>
        </w:tc>
        <w:tc>
          <w:tcPr>
            <w:tcW w:w="2560" w:type="dxa"/>
            <w:vAlign w:val="bottom"/>
            <w:vMerge w:val="continue"/>
          </w:tcPr>
          <w:p>
            <w:pPr>
              <w:spacing w:after="0"/>
              <w:rPr>
                <w:sz w:val="19"/>
                <w:szCs w:val="19"/>
                <w:color w:val="auto"/>
              </w:rPr>
            </w:pPr>
          </w:p>
        </w:tc>
        <w:tc>
          <w:tcPr>
            <w:tcW w:w="1880" w:type="dxa"/>
            <w:vAlign w:val="bottom"/>
            <w:vMerge w:val="continue"/>
          </w:tcPr>
          <w:p>
            <w:pPr>
              <w:spacing w:after="0"/>
              <w:rPr>
                <w:sz w:val="19"/>
                <w:szCs w:val="19"/>
                <w:color w:val="auto"/>
              </w:rPr>
            </w:pPr>
          </w:p>
        </w:tc>
        <w:tc>
          <w:tcPr>
            <w:tcW w:w="1180" w:type="dxa"/>
            <w:vAlign w:val="bottom"/>
          </w:tcPr>
          <w:p>
            <w:pPr>
              <w:spacing w:after="0"/>
              <w:rPr>
                <w:sz w:val="19"/>
                <w:szCs w:val="19"/>
                <w:color w:val="auto"/>
              </w:rPr>
            </w:pPr>
          </w:p>
        </w:tc>
        <w:tc>
          <w:tcPr>
            <w:tcW w:w="33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20" w:type="dxa"/>
            <w:vAlign w:val="bottom"/>
            <w:tcBorders>
              <w:bottom w:val="single" w:sz="8" w:color="auto"/>
            </w:tcBorders>
          </w:tcPr>
          <w:p>
            <w:pPr>
              <w:spacing w:after="0"/>
              <w:rPr>
                <w:sz w:val="5"/>
                <w:szCs w:val="5"/>
                <w:color w:val="auto"/>
              </w:rPr>
            </w:pPr>
          </w:p>
        </w:tc>
        <w:tc>
          <w:tcPr>
            <w:tcW w:w="5140" w:type="dxa"/>
            <w:vAlign w:val="bottom"/>
            <w:tcBorders>
              <w:bottom w:val="single" w:sz="8" w:color="auto"/>
            </w:tcBorders>
            <w:gridSpan w:val="3"/>
          </w:tcPr>
          <w:p>
            <w:pPr>
              <w:spacing w:after="0"/>
              <w:rPr>
                <w:sz w:val="5"/>
                <w:szCs w:val="5"/>
                <w:color w:val="auto"/>
              </w:rPr>
            </w:pPr>
          </w:p>
        </w:tc>
        <w:tc>
          <w:tcPr>
            <w:tcW w:w="4560" w:type="dxa"/>
            <w:vAlign w:val="bottom"/>
            <w:tcBorders>
              <w:bottom w:val="single" w:sz="8" w:color="auto"/>
            </w:tcBorders>
            <w:gridSpan w:val="2"/>
          </w:tcPr>
          <w:p>
            <w:pPr>
              <w:spacing w:after="0"/>
              <w:rPr>
                <w:sz w:val="5"/>
                <w:szCs w:val="5"/>
                <w:color w:val="auto"/>
              </w:rPr>
            </w:pPr>
          </w:p>
        </w:tc>
        <w:tc>
          <w:tcPr>
            <w:tcW w:w="0" w:type="dxa"/>
            <w:vAlign w:val="bottom"/>
          </w:tcPr>
          <w:p>
            <w:pPr>
              <w:spacing w:after="0"/>
              <w:rPr>
                <w:sz w:val="1"/>
                <w:szCs w:val="1"/>
                <w:color w:val="auto"/>
              </w:rPr>
            </w:pPr>
          </w:p>
        </w:tc>
      </w:tr>
      <w:tr>
        <w:trPr>
          <w:trHeight w:val="411"/>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9.</w:t>
            </w:r>
          </w:p>
        </w:tc>
        <w:tc>
          <w:tcPr>
            <w:tcW w:w="5760" w:type="dxa"/>
            <w:vAlign w:val="bottom"/>
            <w:gridSpan w:val="4"/>
          </w:tcPr>
          <w:p>
            <w:pPr>
              <w:ind w:left="60"/>
              <w:spacing w:after="0"/>
              <w:rPr>
                <w:sz w:val="20"/>
                <w:szCs w:val="20"/>
                <w:color w:val="auto"/>
              </w:rPr>
            </w:pPr>
            <w:r>
              <w:rPr>
                <w:rFonts w:ascii="Arial" w:cs="Arial" w:eastAsia="Arial" w:hAnsi="Arial"/>
                <w:sz w:val="18"/>
                <w:szCs w:val="18"/>
                <w:color w:val="auto"/>
              </w:rPr>
              <w:t>Aggregate Amount Beneficially Owned by Each Reporting Person</w:t>
            </w:r>
          </w:p>
        </w:tc>
        <w:tc>
          <w:tcPr>
            <w:tcW w:w="4560" w:type="dxa"/>
            <w:vAlign w:val="bottom"/>
            <w:gridSpan w:val="2"/>
          </w:tcPr>
          <w:p>
            <w:pPr>
              <w:spacing w:after="0"/>
              <w:rPr>
                <w:sz w:val="20"/>
                <w:szCs w:val="20"/>
                <w:color w:val="auto"/>
              </w:rPr>
            </w:pPr>
            <w:r>
              <w:rPr>
                <w:rFonts w:ascii="Arial" w:cs="Arial" w:eastAsia="Arial" w:hAnsi="Arial"/>
                <w:sz w:val="18"/>
                <w:szCs w:val="18"/>
                <w:color w:val="auto"/>
                <w:w w:val="89"/>
              </w:rPr>
              <w:t>3,000,643 ORD shares are deemed to be beneficially owned by</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560" w:type="dxa"/>
            <w:vAlign w:val="bottom"/>
          </w:tcPr>
          <w:p>
            <w:pPr>
              <w:spacing w:after="0"/>
              <w:rPr>
                <w:sz w:val="18"/>
                <w:szCs w:val="18"/>
                <w:color w:val="auto"/>
              </w:rPr>
            </w:pPr>
          </w:p>
        </w:tc>
        <w:tc>
          <w:tcPr>
            <w:tcW w:w="1880" w:type="dxa"/>
            <w:vAlign w:val="bottom"/>
          </w:tcPr>
          <w:p>
            <w:pPr>
              <w:spacing w:after="0"/>
              <w:rPr>
                <w:sz w:val="18"/>
                <w:szCs w:val="18"/>
                <w:color w:val="auto"/>
              </w:rPr>
            </w:pPr>
          </w:p>
        </w:tc>
        <w:tc>
          <w:tcPr>
            <w:tcW w:w="4560" w:type="dxa"/>
            <w:vAlign w:val="bottom"/>
            <w:gridSpan w:val="2"/>
          </w:tcPr>
          <w:p>
            <w:pPr>
              <w:spacing w:after="0"/>
              <w:rPr>
                <w:sz w:val="20"/>
                <w:szCs w:val="20"/>
                <w:color w:val="auto"/>
              </w:rPr>
            </w:pPr>
            <w:r>
              <w:rPr>
                <w:rFonts w:ascii="Arial" w:cs="Arial" w:eastAsia="Arial" w:hAnsi="Arial"/>
                <w:sz w:val="18"/>
                <w:szCs w:val="18"/>
                <w:color w:val="auto"/>
                <w:w w:val="96"/>
              </w:rPr>
              <w:t>CO-GP, LLC as a control person of the investment adviser.</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560" w:type="dxa"/>
            <w:vAlign w:val="bottom"/>
          </w:tcPr>
          <w:p>
            <w:pPr>
              <w:spacing w:after="0"/>
              <w:rPr>
                <w:sz w:val="18"/>
                <w:szCs w:val="18"/>
                <w:color w:val="auto"/>
              </w:rPr>
            </w:pPr>
          </w:p>
        </w:tc>
        <w:tc>
          <w:tcPr>
            <w:tcW w:w="1880" w:type="dxa"/>
            <w:vAlign w:val="bottom"/>
          </w:tcPr>
          <w:p>
            <w:pPr>
              <w:spacing w:after="0"/>
              <w:rPr>
                <w:sz w:val="18"/>
                <w:szCs w:val="18"/>
                <w:color w:val="auto"/>
              </w:rPr>
            </w:pPr>
          </w:p>
        </w:tc>
        <w:tc>
          <w:tcPr>
            <w:tcW w:w="4560" w:type="dxa"/>
            <w:vAlign w:val="bottom"/>
            <w:gridSpan w:val="2"/>
          </w:tcPr>
          <w:p>
            <w:pPr>
              <w:spacing w:after="0"/>
              <w:rPr>
                <w:sz w:val="20"/>
                <w:szCs w:val="20"/>
                <w:color w:val="auto"/>
              </w:rPr>
            </w:pPr>
            <w:r>
              <w:rPr>
                <w:rFonts w:ascii="Arial" w:cs="Arial" w:eastAsia="Arial" w:hAnsi="Arial"/>
                <w:sz w:val="18"/>
                <w:szCs w:val="18"/>
                <w:color w:val="auto"/>
                <w:w w:val="98"/>
              </w:rPr>
              <w:t>CO-GP, LLC disclaims any direct ownership of the shares</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560" w:type="dxa"/>
            <w:vAlign w:val="bottom"/>
          </w:tcPr>
          <w:p>
            <w:pPr>
              <w:spacing w:after="0"/>
              <w:rPr>
                <w:sz w:val="18"/>
                <w:szCs w:val="18"/>
                <w:color w:val="auto"/>
              </w:rPr>
            </w:pPr>
          </w:p>
        </w:tc>
        <w:tc>
          <w:tcPr>
            <w:tcW w:w="1880" w:type="dxa"/>
            <w:vAlign w:val="bottom"/>
          </w:tcPr>
          <w:p>
            <w:pPr>
              <w:spacing w:after="0"/>
              <w:rPr>
                <w:sz w:val="18"/>
                <w:szCs w:val="18"/>
                <w:color w:val="auto"/>
              </w:rPr>
            </w:pPr>
          </w:p>
        </w:tc>
        <w:tc>
          <w:tcPr>
            <w:tcW w:w="4560" w:type="dxa"/>
            <w:vAlign w:val="bottom"/>
            <w:gridSpan w:val="2"/>
          </w:tcPr>
          <w:p>
            <w:pPr>
              <w:spacing w:after="0"/>
              <w:rPr>
                <w:sz w:val="20"/>
                <w:szCs w:val="20"/>
                <w:color w:val="auto"/>
              </w:rPr>
            </w:pPr>
            <w:r>
              <w:rPr>
                <w:rFonts w:ascii="Arial" w:cs="Arial" w:eastAsia="Arial" w:hAnsi="Arial"/>
                <w:sz w:val="18"/>
                <w:szCs w:val="18"/>
                <w:color w:val="auto"/>
                <w:w w:val="96"/>
              </w:rPr>
              <w:t>reported in this Schedule 13G, except for an amount that is</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560" w:type="dxa"/>
            <w:vAlign w:val="bottom"/>
          </w:tcPr>
          <w:p>
            <w:pPr>
              <w:spacing w:after="0"/>
              <w:rPr>
                <w:sz w:val="18"/>
                <w:szCs w:val="18"/>
                <w:color w:val="auto"/>
              </w:rPr>
            </w:pPr>
          </w:p>
        </w:tc>
        <w:tc>
          <w:tcPr>
            <w:tcW w:w="1880" w:type="dxa"/>
            <w:vAlign w:val="bottom"/>
          </w:tcPr>
          <w:p>
            <w:pPr>
              <w:spacing w:after="0"/>
              <w:rPr>
                <w:sz w:val="18"/>
                <w:szCs w:val="18"/>
                <w:color w:val="auto"/>
              </w:rPr>
            </w:pPr>
          </w:p>
        </w:tc>
        <w:tc>
          <w:tcPr>
            <w:tcW w:w="4560" w:type="dxa"/>
            <w:vAlign w:val="bottom"/>
            <w:gridSpan w:val="2"/>
          </w:tcPr>
          <w:p>
            <w:pPr>
              <w:spacing w:after="0"/>
              <w:rPr>
                <w:sz w:val="20"/>
                <w:szCs w:val="20"/>
                <w:color w:val="auto"/>
              </w:rPr>
            </w:pPr>
            <w:r>
              <w:rPr>
                <w:rFonts w:ascii="Arial" w:cs="Arial" w:eastAsia="Arial" w:hAnsi="Arial"/>
                <w:sz w:val="18"/>
                <w:szCs w:val="18"/>
                <w:color w:val="auto"/>
                <w:w w:val="95"/>
              </w:rPr>
              <w:t>substantially less than one per cent of the number of shares</w:t>
            </w: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2560" w:type="dxa"/>
            <w:vAlign w:val="bottom"/>
          </w:tcPr>
          <w:p>
            <w:pPr>
              <w:spacing w:after="0"/>
              <w:rPr>
                <w:sz w:val="20"/>
                <w:szCs w:val="20"/>
                <w:color w:val="auto"/>
              </w:rPr>
            </w:pPr>
          </w:p>
        </w:tc>
        <w:tc>
          <w:tcPr>
            <w:tcW w:w="1880" w:type="dxa"/>
            <w:vAlign w:val="bottom"/>
          </w:tcPr>
          <w:p>
            <w:pPr>
              <w:spacing w:after="0"/>
              <w:rPr>
                <w:sz w:val="20"/>
                <w:szCs w:val="20"/>
                <w:color w:val="auto"/>
              </w:rPr>
            </w:pPr>
          </w:p>
        </w:tc>
        <w:tc>
          <w:tcPr>
            <w:tcW w:w="1180" w:type="dxa"/>
            <w:vAlign w:val="bottom"/>
          </w:tcPr>
          <w:p>
            <w:pPr>
              <w:spacing w:after="0"/>
              <w:rPr>
                <w:sz w:val="20"/>
                <w:szCs w:val="20"/>
                <w:color w:val="auto"/>
              </w:rPr>
            </w:pPr>
            <w:r>
              <w:rPr>
                <w:rFonts w:ascii="Arial" w:cs="Arial" w:eastAsia="Arial" w:hAnsi="Arial"/>
                <w:sz w:val="18"/>
                <w:szCs w:val="18"/>
                <w:color w:val="auto"/>
                <w:w w:val="91"/>
              </w:rPr>
              <w:t>reported herein.</w:t>
            </w:r>
          </w:p>
        </w:tc>
        <w:tc>
          <w:tcPr>
            <w:tcW w:w="33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52"/>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10.</w:t>
            </w:r>
          </w:p>
        </w:tc>
        <w:tc>
          <w:tcPr>
            <w:tcW w:w="6940" w:type="dxa"/>
            <w:vAlign w:val="bottom"/>
            <w:gridSpan w:val="5"/>
          </w:tcPr>
          <w:p>
            <w:pPr>
              <w:ind w:left="60"/>
              <w:spacing w:after="0"/>
              <w:rPr>
                <w:sz w:val="20"/>
                <w:szCs w:val="20"/>
                <w:color w:val="auto"/>
              </w:rPr>
            </w:pPr>
            <w:r>
              <w:rPr>
                <w:rFonts w:ascii="Arial" w:cs="Arial" w:eastAsia="Arial" w:hAnsi="Arial"/>
                <w:sz w:val="18"/>
                <w:szCs w:val="18"/>
                <w:color w:val="auto"/>
                <w:w w:val="99"/>
              </w:rPr>
              <w:t>Check if the Aggregate Amount in Row (9) Excludes Certain Shares (See Instructions)</w:t>
            </w:r>
          </w:p>
        </w:tc>
        <w:tc>
          <w:tcPr>
            <w:tcW w:w="3380" w:type="dxa"/>
            <w:vAlign w:val="bottom"/>
          </w:tcPr>
          <w:p>
            <w:pPr>
              <w:ind w:left="40"/>
              <w:spacing w:after="0" w:line="181" w:lineRule="exact"/>
              <w:rPr>
                <w:sz w:val="20"/>
                <w:szCs w:val="20"/>
                <w:color w:val="auto"/>
              </w:rPr>
            </w:pPr>
            <w:r>
              <w:rPr>
                <w:rFonts w:ascii="MS PGothic" w:cs="MS PGothic" w:eastAsia="MS PGothic" w:hAnsi="MS PGothic"/>
                <w:sz w:val="18"/>
                <w:szCs w:val="18"/>
                <w:color w:val="auto"/>
              </w:rPr>
              <w:t>☐</w:t>
            </w:r>
          </w:p>
        </w:tc>
        <w:tc>
          <w:tcPr>
            <w:tcW w:w="0" w:type="dxa"/>
            <w:vAlign w:val="bottom"/>
          </w:tcPr>
          <w:p>
            <w:pPr>
              <w:spacing w:after="0"/>
              <w:rPr>
                <w:sz w:val="1"/>
                <w:szCs w:val="1"/>
                <w:color w:val="auto"/>
              </w:rPr>
            </w:pPr>
          </w:p>
        </w:tc>
      </w:tr>
      <w:tr>
        <w:trPr>
          <w:trHeight w:val="412"/>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11.</w:t>
            </w:r>
          </w:p>
        </w:tc>
        <w:tc>
          <w:tcPr>
            <w:tcW w:w="3880" w:type="dxa"/>
            <w:vAlign w:val="bottom"/>
            <w:gridSpan w:val="3"/>
          </w:tcPr>
          <w:p>
            <w:pPr>
              <w:ind w:left="60"/>
              <w:spacing w:after="0"/>
              <w:rPr>
                <w:sz w:val="20"/>
                <w:szCs w:val="20"/>
                <w:color w:val="auto"/>
              </w:rPr>
            </w:pPr>
            <w:r>
              <w:rPr>
                <w:rFonts w:ascii="Arial" w:cs="Arial" w:eastAsia="Arial" w:hAnsi="Arial"/>
                <w:sz w:val="18"/>
                <w:szCs w:val="18"/>
                <w:color w:val="auto"/>
                <w:w w:val="90"/>
              </w:rPr>
              <w:t>Percent of Class Represented by Amount in Row (9)</w:t>
            </w:r>
          </w:p>
        </w:tc>
        <w:tc>
          <w:tcPr>
            <w:tcW w:w="1880" w:type="dxa"/>
            <w:vAlign w:val="bottom"/>
          </w:tcPr>
          <w:p>
            <w:pPr>
              <w:ind w:left="640"/>
              <w:spacing w:after="0"/>
              <w:rPr>
                <w:sz w:val="20"/>
                <w:szCs w:val="20"/>
                <w:color w:val="auto"/>
              </w:rPr>
            </w:pPr>
            <w:r>
              <w:rPr>
                <w:rFonts w:ascii="Arial" w:cs="Arial" w:eastAsia="Arial" w:hAnsi="Arial"/>
                <w:sz w:val="18"/>
                <w:szCs w:val="18"/>
                <w:color w:val="auto"/>
              </w:rPr>
              <w:t>9.95 %</w:t>
            </w:r>
          </w:p>
        </w:tc>
        <w:tc>
          <w:tcPr>
            <w:tcW w:w="1180" w:type="dxa"/>
            <w:vAlign w:val="bottom"/>
          </w:tcPr>
          <w:p>
            <w:pPr>
              <w:spacing w:after="0"/>
              <w:rPr>
                <w:sz w:val="24"/>
                <w:szCs w:val="24"/>
                <w:color w:val="auto"/>
              </w:rPr>
            </w:pPr>
          </w:p>
        </w:tc>
        <w:tc>
          <w:tcPr>
            <w:tcW w:w="33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3880" w:type="dxa"/>
            <w:vAlign w:val="bottom"/>
            <w:tcBorders>
              <w:bottom w:val="single" w:sz="8" w:color="auto"/>
            </w:tcBorders>
            <w:gridSpan w:val="3"/>
          </w:tcPr>
          <w:p>
            <w:pPr>
              <w:spacing w:after="0"/>
              <w:rPr>
                <w:sz w:val="5"/>
                <w:szCs w:val="5"/>
                <w:color w:val="auto"/>
              </w:rPr>
            </w:pPr>
          </w:p>
        </w:tc>
        <w:tc>
          <w:tcPr>
            <w:tcW w:w="1880" w:type="dxa"/>
            <w:vAlign w:val="bottom"/>
            <w:tcBorders>
              <w:bottom w:val="single" w:sz="8" w:color="auto"/>
            </w:tcBorders>
          </w:tcPr>
          <w:p>
            <w:pPr>
              <w:spacing w:after="0"/>
              <w:rPr>
                <w:sz w:val="5"/>
                <w:szCs w:val="5"/>
                <w:color w:val="auto"/>
              </w:rPr>
            </w:pPr>
          </w:p>
        </w:tc>
        <w:tc>
          <w:tcPr>
            <w:tcW w:w="1180" w:type="dxa"/>
            <w:vAlign w:val="bottom"/>
            <w:tcBorders>
              <w:bottom w:val="single" w:sz="8" w:color="auto"/>
            </w:tcBorders>
          </w:tcPr>
          <w:p>
            <w:pPr>
              <w:spacing w:after="0"/>
              <w:rPr>
                <w:sz w:val="5"/>
                <w:szCs w:val="5"/>
                <w:color w:val="auto"/>
              </w:rPr>
            </w:pPr>
          </w:p>
        </w:tc>
        <w:tc>
          <w:tcPr>
            <w:tcW w:w="338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26"/>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12.</w:t>
            </w:r>
          </w:p>
        </w:tc>
        <w:tc>
          <w:tcPr>
            <w:tcW w:w="3880" w:type="dxa"/>
            <w:vAlign w:val="bottom"/>
            <w:gridSpan w:val="3"/>
          </w:tcPr>
          <w:p>
            <w:pPr>
              <w:ind w:left="60"/>
              <w:spacing w:after="0"/>
              <w:rPr>
                <w:sz w:val="20"/>
                <w:szCs w:val="20"/>
                <w:color w:val="auto"/>
              </w:rPr>
            </w:pPr>
            <w:r>
              <w:rPr>
                <w:rFonts w:ascii="Arial" w:cs="Arial" w:eastAsia="Arial" w:hAnsi="Arial"/>
                <w:sz w:val="18"/>
                <w:szCs w:val="18"/>
                <w:color w:val="auto"/>
              </w:rPr>
              <w:t>Type of Reporting Person (See Instructions)</w:t>
            </w:r>
          </w:p>
        </w:tc>
        <w:tc>
          <w:tcPr>
            <w:tcW w:w="1880" w:type="dxa"/>
            <w:vAlign w:val="bottom"/>
          </w:tcPr>
          <w:p>
            <w:pPr>
              <w:ind w:left="20"/>
              <w:spacing w:after="0"/>
              <w:rPr>
                <w:sz w:val="20"/>
                <w:szCs w:val="20"/>
                <w:color w:val="auto"/>
              </w:rPr>
            </w:pPr>
            <w:r>
              <w:rPr>
                <w:rFonts w:ascii="Arial" w:cs="Arial" w:eastAsia="Arial" w:hAnsi="Arial"/>
                <w:sz w:val="18"/>
                <w:szCs w:val="18"/>
                <w:color w:val="auto"/>
                <w:w w:val="91"/>
              </w:rPr>
              <w:t>CO, OO (Control Person)</w:t>
            </w:r>
          </w:p>
        </w:tc>
        <w:tc>
          <w:tcPr>
            <w:tcW w:w="1180" w:type="dxa"/>
            <w:vAlign w:val="bottom"/>
          </w:tcPr>
          <w:p>
            <w:pPr>
              <w:spacing w:after="0"/>
              <w:rPr>
                <w:sz w:val="24"/>
                <w:szCs w:val="24"/>
                <w:color w:val="auto"/>
              </w:rPr>
            </w:pPr>
          </w:p>
        </w:tc>
        <w:tc>
          <w:tcPr>
            <w:tcW w:w="33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20" w:type="dxa"/>
            <w:vAlign w:val="bottom"/>
            <w:tcBorders>
              <w:bottom w:val="single" w:sz="8" w:color="auto"/>
            </w:tcBorders>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880" w:type="dxa"/>
            <w:vAlign w:val="bottom"/>
            <w:tcBorders>
              <w:bottom w:val="single" w:sz="8" w:color="auto"/>
            </w:tcBorders>
          </w:tcPr>
          <w:p>
            <w:pPr>
              <w:spacing w:after="0"/>
              <w:rPr>
                <w:sz w:val="5"/>
                <w:szCs w:val="5"/>
                <w:color w:val="auto"/>
              </w:rPr>
            </w:pPr>
          </w:p>
        </w:tc>
        <w:tc>
          <w:tcPr>
            <w:tcW w:w="1180" w:type="dxa"/>
            <w:vAlign w:val="bottom"/>
            <w:tcBorders>
              <w:bottom w:val="single" w:sz="8" w:color="auto"/>
            </w:tcBorders>
          </w:tcPr>
          <w:p>
            <w:pPr>
              <w:spacing w:after="0"/>
              <w:rPr>
                <w:sz w:val="5"/>
                <w:szCs w:val="5"/>
                <w:color w:val="auto"/>
              </w:rPr>
            </w:pPr>
          </w:p>
        </w:tc>
        <w:tc>
          <w:tcPr>
            <w:tcW w:w="338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669"/>
        </w:trPr>
        <w:tc>
          <w:tcPr>
            <w:tcW w:w="110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2560" w:type="dxa"/>
            <w:vAlign w:val="bottom"/>
            <w:tcBorders>
              <w:bottom w:val="single" w:sz="8" w:color="auto"/>
            </w:tcBorders>
          </w:tcPr>
          <w:p>
            <w:pPr>
              <w:spacing w:after="0"/>
              <w:rPr>
                <w:sz w:val="24"/>
                <w:szCs w:val="24"/>
                <w:color w:val="auto"/>
              </w:rPr>
            </w:pPr>
          </w:p>
        </w:tc>
        <w:tc>
          <w:tcPr>
            <w:tcW w:w="188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33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233" w:right="239" w:bottom="1440" w:gutter="0" w:footer="0" w:header="0"/>
        </w:sectPr>
      </w:pPr>
    </w:p>
    <w:bookmarkStart w:id="3" w:name="page4"/>
    <w:bookmarkEnd w:id="3"/>
    <w:p>
      <w:pPr>
        <w:jc w:val="right"/>
        <w:spacing w:after="0"/>
        <w:rPr>
          <w:sz w:val="20"/>
          <w:szCs w:val="20"/>
          <w:color w:val="auto"/>
        </w:rPr>
      </w:pPr>
      <w:r>
        <w:rPr>
          <w:rFonts w:ascii="Arial" w:cs="Arial" w:eastAsia="Arial" w:hAnsi="Arial"/>
          <w:sz w:val="18"/>
          <w:szCs w:val="18"/>
          <w:color w:val="auto"/>
        </w:rPr>
        <w:t>Page 4 of 12</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000" w:type="dxa"/>
            <w:vAlign w:val="bottom"/>
          </w:tcPr>
          <w:p>
            <w:pPr>
              <w:spacing w:after="0"/>
              <w:rPr>
                <w:sz w:val="20"/>
                <w:szCs w:val="20"/>
                <w:color w:val="auto"/>
              </w:rPr>
            </w:pPr>
            <w:r>
              <w:rPr>
                <w:rFonts w:ascii="Arial" w:cs="Arial" w:eastAsia="Arial" w:hAnsi="Arial"/>
                <w:sz w:val="18"/>
                <w:szCs w:val="18"/>
                <w:color w:val="auto"/>
              </w:rPr>
              <w:t>CUSIP No.</w:t>
            </w:r>
          </w:p>
        </w:tc>
        <w:tc>
          <w:tcPr>
            <w:tcW w:w="4360" w:type="dxa"/>
            <w:vAlign w:val="bottom"/>
          </w:tcPr>
          <w:p>
            <w:pPr>
              <w:ind w:left="720"/>
              <w:spacing w:after="0"/>
              <w:rPr>
                <w:sz w:val="20"/>
                <w:szCs w:val="20"/>
                <w:color w:val="auto"/>
              </w:rPr>
            </w:pPr>
            <w:r>
              <w:rPr>
                <w:rFonts w:ascii="Arial" w:cs="Arial" w:eastAsia="Arial" w:hAnsi="Arial"/>
                <w:sz w:val="18"/>
                <w:szCs w:val="18"/>
                <w:b w:val="1"/>
                <w:bCs w:val="1"/>
                <w:color w:val="auto"/>
              </w:rPr>
              <w:t>P16994132</w:t>
            </w:r>
          </w:p>
        </w:tc>
        <w:tc>
          <w:tcPr>
            <w:tcW w:w="6060" w:type="dxa"/>
            <w:vAlign w:val="bottom"/>
          </w:tcPr>
          <w:p>
            <w:pPr>
              <w:spacing w:after="0"/>
              <w:rPr>
                <w:sz w:val="20"/>
                <w:szCs w:val="20"/>
                <w:color w:val="auto"/>
              </w:rPr>
            </w:pPr>
          </w:p>
        </w:tc>
      </w:tr>
      <w:tr>
        <w:trPr>
          <w:trHeight w:val="216"/>
        </w:trPr>
        <w:tc>
          <w:tcPr>
            <w:tcW w:w="5360" w:type="dxa"/>
            <w:vAlign w:val="bottom"/>
            <w:tcBorders>
              <w:bottom w:val="single" w:sz="8" w:color="auto"/>
            </w:tcBorders>
            <w:gridSpan w:val="2"/>
          </w:tcPr>
          <w:p>
            <w:pPr>
              <w:spacing w:after="0"/>
              <w:rPr>
                <w:sz w:val="18"/>
                <w:szCs w:val="18"/>
                <w:color w:val="auto"/>
              </w:rPr>
            </w:pPr>
          </w:p>
        </w:tc>
        <w:tc>
          <w:tcPr>
            <w:tcW w:w="6060" w:type="dxa"/>
            <w:vAlign w:val="bottom"/>
            <w:tcBorders>
              <w:bottom w:val="single" w:sz="8" w:color="auto"/>
            </w:tcBorders>
          </w:tcPr>
          <w:p>
            <w:pPr>
              <w:spacing w:after="0"/>
              <w:rPr>
                <w:sz w:val="18"/>
                <w:szCs w:val="18"/>
                <w:color w:val="auto"/>
              </w:rPr>
            </w:pPr>
          </w:p>
        </w:tc>
      </w:tr>
      <w:tr>
        <w:trPr>
          <w:trHeight w:val="263"/>
        </w:trPr>
        <w:tc>
          <w:tcPr>
            <w:tcW w:w="5360" w:type="dxa"/>
            <w:vAlign w:val="bottom"/>
            <w:gridSpan w:val="2"/>
          </w:tcPr>
          <w:p>
            <w:pPr>
              <w:ind w:left="780"/>
              <w:spacing w:after="0"/>
              <w:rPr>
                <w:sz w:val="20"/>
                <w:szCs w:val="20"/>
                <w:color w:val="auto"/>
              </w:rPr>
            </w:pPr>
            <w:r>
              <w:rPr>
                <w:rFonts w:ascii="Arial" w:cs="Arial" w:eastAsia="Arial" w:hAnsi="Arial"/>
                <w:sz w:val="18"/>
                <w:szCs w:val="18"/>
                <w:color w:val="auto"/>
              </w:rPr>
              <w:t>1.   Names of Reporting Persons.</w:t>
            </w:r>
          </w:p>
        </w:tc>
        <w:tc>
          <w:tcPr>
            <w:tcW w:w="6060" w:type="dxa"/>
            <w:vAlign w:val="bottom"/>
          </w:tcPr>
          <w:p>
            <w:pPr>
              <w:jc w:val="right"/>
              <w:ind w:right="3450"/>
              <w:spacing w:after="0"/>
              <w:rPr>
                <w:sz w:val="20"/>
                <w:szCs w:val="20"/>
                <w:color w:val="auto"/>
              </w:rPr>
            </w:pPr>
            <w:r>
              <w:rPr>
                <w:rFonts w:ascii="Arial" w:cs="Arial" w:eastAsia="Arial" w:hAnsi="Arial"/>
                <w:sz w:val="18"/>
                <w:szCs w:val="18"/>
                <w:color w:val="auto"/>
                <w:w w:val="91"/>
              </w:rPr>
              <w:t>Brandes Worldwide Holdings, L.P.</w:t>
            </w:r>
          </w:p>
        </w:tc>
      </w:tr>
      <w:tr>
        <w:trPr>
          <w:trHeight w:val="230"/>
        </w:trPr>
        <w:tc>
          <w:tcPr>
            <w:tcW w:w="1000" w:type="dxa"/>
            <w:vAlign w:val="bottom"/>
          </w:tcPr>
          <w:p>
            <w:pPr>
              <w:spacing w:after="0"/>
              <w:rPr>
                <w:sz w:val="20"/>
                <w:szCs w:val="20"/>
                <w:color w:val="auto"/>
              </w:rPr>
            </w:pPr>
          </w:p>
        </w:tc>
        <w:tc>
          <w:tcPr>
            <w:tcW w:w="4360" w:type="dxa"/>
            <w:vAlign w:val="bottom"/>
          </w:tcPr>
          <w:p>
            <w:pPr>
              <w:ind w:left="160"/>
              <w:spacing w:after="0"/>
              <w:rPr>
                <w:sz w:val="20"/>
                <w:szCs w:val="20"/>
                <w:color w:val="auto"/>
              </w:rPr>
            </w:pPr>
            <w:r>
              <w:rPr>
                <w:rFonts w:ascii="Arial" w:cs="Arial" w:eastAsia="Arial" w:hAnsi="Arial"/>
                <w:sz w:val="18"/>
                <w:szCs w:val="18"/>
                <w:color w:val="auto"/>
                <w:w w:val="92"/>
              </w:rPr>
              <w:t>I.R.S. Identification Nos. of above persons (entities only).</w:t>
            </w:r>
          </w:p>
        </w:tc>
        <w:tc>
          <w:tcPr>
            <w:tcW w:w="6060" w:type="dxa"/>
            <w:vAlign w:val="bottom"/>
          </w:tcPr>
          <w:p>
            <w:pPr>
              <w:jc w:val="right"/>
              <w:ind w:right="4690"/>
              <w:spacing w:after="0"/>
              <w:rPr>
                <w:sz w:val="20"/>
                <w:szCs w:val="20"/>
                <w:color w:val="auto"/>
              </w:rPr>
            </w:pPr>
            <w:r>
              <w:rPr>
                <w:rFonts w:ascii="Arial" w:cs="Arial" w:eastAsia="Arial" w:hAnsi="Arial"/>
                <w:sz w:val="18"/>
                <w:szCs w:val="18"/>
                <w:color w:val="auto"/>
              </w:rPr>
              <w:t>33-0836630</w:t>
            </w:r>
          </w:p>
        </w:tc>
      </w:tr>
      <w:tr>
        <w:trPr>
          <w:trHeight w:val="68"/>
        </w:trPr>
        <w:tc>
          <w:tcPr>
            <w:tcW w:w="1000" w:type="dxa"/>
            <w:vAlign w:val="bottom"/>
            <w:tcBorders>
              <w:bottom w:val="single" w:sz="8" w:color="auto"/>
            </w:tcBorders>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6060" w:type="dxa"/>
            <w:vAlign w:val="bottom"/>
            <w:tcBorders>
              <w:bottom w:val="single" w:sz="8" w:color="auto"/>
            </w:tcBorders>
          </w:tcPr>
          <w:p>
            <w:pPr>
              <w:spacing w:after="0"/>
              <w:rPr>
                <w:sz w:val="5"/>
                <w:szCs w:val="5"/>
                <w:color w:val="auto"/>
              </w:rPr>
            </w:pPr>
          </w:p>
        </w:tc>
      </w:tr>
    </w:tbl>
    <w:p>
      <w:pPr>
        <w:spacing w:after="0" w:line="202" w:lineRule="exact"/>
        <w:rPr>
          <w:sz w:val="20"/>
          <w:szCs w:val="20"/>
          <w:color w:val="auto"/>
        </w:rPr>
      </w:pPr>
    </w:p>
    <w:p>
      <w:pPr>
        <w:ind w:left="1160" w:hanging="372"/>
        <w:spacing w:after="0"/>
        <w:tabs>
          <w:tab w:leader="none" w:pos="1160" w:val="left"/>
        </w:tabs>
        <w:numPr>
          <w:ilvl w:val="0"/>
          <w:numId w:val="5"/>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23" w:lineRule="exact"/>
        <w:rPr>
          <w:rFonts w:ascii="Arial" w:cs="Arial" w:eastAsia="Arial" w:hAnsi="Arial"/>
          <w:sz w:val="18"/>
          <w:szCs w:val="18"/>
          <w:color w:val="auto"/>
        </w:rPr>
      </w:pPr>
    </w:p>
    <w:p>
      <w:pPr>
        <w:ind w:left="1400" w:hanging="244"/>
        <w:spacing w:after="0" w:line="207" w:lineRule="exact"/>
        <w:tabs>
          <w:tab w:leader="none" w:pos="1400" w:val="left"/>
        </w:tabs>
        <w:numPr>
          <w:ilvl w:val="1"/>
          <w:numId w:val="5"/>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0" w:lineRule="exact"/>
        <w:rPr>
          <w:rFonts w:ascii="Arial" w:cs="Arial" w:eastAsia="Arial" w:hAnsi="Arial"/>
          <w:sz w:val="18"/>
          <w:szCs w:val="18"/>
          <w:color w:val="auto"/>
        </w:rPr>
      </w:pPr>
    </w:p>
    <w:p>
      <w:pPr>
        <w:ind w:left="1420" w:hanging="264"/>
        <w:spacing w:after="0" w:line="207" w:lineRule="exact"/>
        <w:tabs>
          <w:tab w:leader="none" w:pos="1420" w:val="left"/>
        </w:tabs>
        <w:numPr>
          <w:ilvl w:val="1"/>
          <w:numId w:val="5"/>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290" w:lineRule="exact"/>
        <w:rPr>
          <w:rFonts w:ascii="Arial" w:cs="Arial" w:eastAsia="Arial" w:hAnsi="Arial"/>
          <w:sz w:val="18"/>
          <w:szCs w:val="18"/>
          <w:color w:val="auto"/>
        </w:rPr>
      </w:pPr>
    </w:p>
    <w:p>
      <w:pPr>
        <w:ind w:left="1160" w:hanging="372"/>
        <w:spacing w:after="0"/>
        <w:tabs>
          <w:tab w:leader="none" w:pos="1160" w:val="left"/>
        </w:tabs>
        <w:numPr>
          <w:ilvl w:val="0"/>
          <w:numId w:val="5"/>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57785</wp:posOffset>
            </wp:positionV>
            <wp:extent cx="7246620" cy="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-267335</wp:posOffset>
            </wp:positionV>
            <wp:extent cx="72466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86"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4.</w:t>
            </w:r>
          </w:p>
        </w:tc>
        <w:tc>
          <w:tcPr>
            <w:tcW w:w="3880" w:type="dxa"/>
            <w:vAlign w:val="bottom"/>
            <w:gridSpan w:val="3"/>
          </w:tcPr>
          <w:p>
            <w:pPr>
              <w:ind w:left="60"/>
              <w:spacing w:after="0"/>
              <w:rPr>
                <w:sz w:val="20"/>
                <w:szCs w:val="20"/>
                <w:color w:val="auto"/>
              </w:rPr>
            </w:pPr>
            <w:r>
              <w:rPr>
                <w:rFonts w:ascii="Arial" w:cs="Arial" w:eastAsia="Arial" w:hAnsi="Arial"/>
                <w:sz w:val="18"/>
                <w:szCs w:val="18"/>
                <w:color w:val="auto"/>
              </w:rPr>
              <w:t>Citizenship or Place of Organization</w:t>
            </w:r>
          </w:p>
        </w:tc>
        <w:tc>
          <w:tcPr>
            <w:tcW w:w="1860" w:type="dxa"/>
            <w:vAlign w:val="bottom"/>
          </w:tcPr>
          <w:p>
            <w:pPr>
              <w:ind w:left="400"/>
              <w:spacing w:after="0"/>
              <w:rPr>
                <w:sz w:val="20"/>
                <w:szCs w:val="20"/>
                <w:color w:val="auto"/>
              </w:rPr>
            </w:pPr>
            <w:r>
              <w:rPr>
                <w:rFonts w:ascii="Arial" w:cs="Arial" w:eastAsia="Arial" w:hAnsi="Arial"/>
                <w:sz w:val="18"/>
                <w:szCs w:val="18"/>
                <w:color w:val="auto"/>
              </w:rPr>
              <w:t>Delaware</w:t>
            </w:r>
          </w:p>
        </w:tc>
        <w:tc>
          <w:tcPr>
            <w:tcW w:w="1160" w:type="dxa"/>
            <w:vAlign w:val="bottom"/>
          </w:tcPr>
          <w:p>
            <w:pPr>
              <w:spacing w:after="0"/>
              <w:rPr>
                <w:sz w:val="20"/>
                <w:szCs w:val="20"/>
                <w:color w:val="auto"/>
              </w:rPr>
            </w:pPr>
          </w:p>
        </w:tc>
        <w:tc>
          <w:tcPr>
            <w:tcW w:w="34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20" w:type="dxa"/>
            <w:vAlign w:val="bottom"/>
            <w:tcBorders>
              <w:bottom w:val="single" w:sz="8" w:color="auto"/>
            </w:tcBorders>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860" w:type="dxa"/>
            <w:vAlign w:val="bottom"/>
            <w:tcBorders>
              <w:bottom w:val="single" w:sz="8" w:color="auto"/>
            </w:tcBorders>
          </w:tcPr>
          <w:p>
            <w:pPr>
              <w:spacing w:after="0"/>
              <w:rPr>
                <w:sz w:val="5"/>
                <w:szCs w:val="5"/>
                <w:color w:val="auto"/>
              </w:rPr>
            </w:pPr>
          </w:p>
        </w:tc>
        <w:tc>
          <w:tcPr>
            <w:tcW w:w="1160" w:type="dxa"/>
            <w:vAlign w:val="bottom"/>
            <w:tcBorders>
              <w:bottom w:val="single" w:sz="8" w:color="auto"/>
            </w:tcBorders>
          </w:tcPr>
          <w:p>
            <w:pPr>
              <w:spacing w:after="0"/>
              <w:rPr>
                <w:sz w:val="5"/>
                <w:szCs w:val="5"/>
                <w:color w:val="auto"/>
              </w:rPr>
            </w:pPr>
          </w:p>
        </w:tc>
        <w:tc>
          <w:tcPr>
            <w:tcW w:w="342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26"/>
        </w:trPr>
        <w:tc>
          <w:tcPr>
            <w:tcW w:w="1100" w:type="dxa"/>
            <w:vAlign w:val="bottom"/>
          </w:tcPr>
          <w:p>
            <w:pPr>
              <w:spacing w:after="0"/>
              <w:rPr>
                <w:sz w:val="20"/>
                <w:szCs w:val="20"/>
                <w:color w:val="auto"/>
              </w:rPr>
            </w:pPr>
            <w:r>
              <w:rPr>
                <w:rFonts w:ascii="Arial" w:cs="Arial" w:eastAsia="Arial" w:hAnsi="Arial"/>
                <w:sz w:val="18"/>
                <w:szCs w:val="18"/>
                <w:color w:val="auto"/>
              </w:rPr>
              <w:t>Number of</w:t>
            </w:r>
          </w:p>
        </w:tc>
        <w:tc>
          <w:tcPr>
            <w:tcW w:w="1320" w:type="dxa"/>
            <w:vAlign w:val="bottom"/>
            <w:gridSpan w:val="2"/>
          </w:tcPr>
          <w:p>
            <w:pPr>
              <w:ind w:left="1060"/>
              <w:spacing w:after="0"/>
              <w:rPr>
                <w:sz w:val="20"/>
                <w:szCs w:val="20"/>
                <w:color w:val="auto"/>
              </w:rPr>
            </w:pPr>
            <w:r>
              <w:rPr>
                <w:rFonts w:ascii="Arial" w:cs="Arial" w:eastAsia="Arial" w:hAnsi="Arial"/>
                <w:sz w:val="18"/>
                <w:szCs w:val="18"/>
                <w:color w:val="auto"/>
              </w:rPr>
              <w:t>5.</w:t>
            </w:r>
          </w:p>
        </w:tc>
        <w:tc>
          <w:tcPr>
            <w:tcW w:w="2560" w:type="dxa"/>
            <w:vAlign w:val="bottom"/>
          </w:tcPr>
          <w:p>
            <w:pPr>
              <w:ind w:left="120"/>
              <w:spacing w:after="0"/>
              <w:rPr>
                <w:sz w:val="20"/>
                <w:szCs w:val="20"/>
                <w:color w:val="auto"/>
              </w:rPr>
            </w:pPr>
            <w:r>
              <w:rPr>
                <w:rFonts w:ascii="Arial" w:cs="Arial" w:eastAsia="Arial" w:hAnsi="Arial"/>
                <w:sz w:val="18"/>
                <w:szCs w:val="18"/>
                <w:color w:val="auto"/>
              </w:rPr>
              <w:t>Sole Voting Power</w:t>
            </w:r>
          </w:p>
        </w:tc>
        <w:tc>
          <w:tcPr>
            <w:tcW w:w="186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34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w w:val="98"/>
              </w:rPr>
              <w:t>Shares Bene-</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860" w:type="dxa"/>
            <w:vAlign w:val="bottom"/>
            <w:tcBorders>
              <w:bottom w:val="single" w:sz="8" w:color="auto"/>
            </w:tcBorders>
          </w:tcPr>
          <w:p>
            <w:pPr>
              <w:spacing w:after="0"/>
              <w:rPr>
                <w:sz w:val="5"/>
                <w:szCs w:val="5"/>
                <w:color w:val="auto"/>
              </w:rPr>
            </w:pPr>
          </w:p>
        </w:tc>
        <w:tc>
          <w:tcPr>
            <w:tcW w:w="1160" w:type="dxa"/>
            <w:vAlign w:val="bottom"/>
            <w:tcBorders>
              <w:bottom w:val="single" w:sz="8" w:color="auto"/>
            </w:tcBorders>
          </w:tcPr>
          <w:p>
            <w:pPr>
              <w:spacing w:after="0"/>
              <w:rPr>
                <w:sz w:val="5"/>
                <w:szCs w:val="5"/>
                <w:color w:val="auto"/>
              </w:rPr>
            </w:pPr>
          </w:p>
        </w:tc>
        <w:tc>
          <w:tcPr>
            <w:tcW w:w="342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5"/>
        </w:trPr>
        <w:tc>
          <w:tcPr>
            <w:tcW w:w="1100" w:type="dxa"/>
            <w:vAlign w:val="bottom"/>
            <w:vMerge w:val="continue"/>
          </w:tcPr>
          <w:p>
            <w:pPr>
              <w:spacing w:after="0"/>
              <w:rPr>
                <w:sz w:val="16"/>
                <w:szCs w:val="16"/>
                <w:color w:val="auto"/>
              </w:rPr>
            </w:pPr>
          </w:p>
        </w:tc>
        <w:tc>
          <w:tcPr>
            <w:tcW w:w="620" w:type="dxa"/>
            <w:vAlign w:val="bottom"/>
          </w:tcPr>
          <w:p>
            <w:pPr>
              <w:spacing w:after="0"/>
              <w:rPr>
                <w:sz w:val="16"/>
                <w:szCs w:val="16"/>
                <w:color w:val="auto"/>
              </w:rPr>
            </w:pPr>
          </w:p>
        </w:tc>
        <w:tc>
          <w:tcPr>
            <w:tcW w:w="700" w:type="dxa"/>
            <w:vAlign w:val="bottom"/>
          </w:tcPr>
          <w:p>
            <w:pPr>
              <w:spacing w:after="0"/>
              <w:rPr>
                <w:sz w:val="16"/>
                <w:szCs w:val="16"/>
                <w:color w:val="auto"/>
              </w:rPr>
            </w:pPr>
          </w:p>
        </w:tc>
        <w:tc>
          <w:tcPr>
            <w:tcW w:w="2560" w:type="dxa"/>
            <w:vAlign w:val="bottom"/>
          </w:tcPr>
          <w:p>
            <w:pPr>
              <w:spacing w:after="0"/>
              <w:rPr>
                <w:sz w:val="16"/>
                <w:szCs w:val="16"/>
                <w:color w:val="auto"/>
              </w:rPr>
            </w:pPr>
          </w:p>
        </w:tc>
        <w:tc>
          <w:tcPr>
            <w:tcW w:w="186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34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r>
              <w:rPr>
                <w:rFonts w:ascii="Arial" w:cs="Arial" w:eastAsia="Arial" w:hAnsi="Arial"/>
                <w:sz w:val="18"/>
                <w:szCs w:val="18"/>
                <w:color w:val="auto"/>
              </w:rPr>
              <w:t>ficially owned</w:t>
            </w:r>
          </w:p>
        </w:tc>
        <w:tc>
          <w:tcPr>
            <w:tcW w:w="1320" w:type="dxa"/>
            <w:vAlign w:val="bottom"/>
            <w:gridSpan w:val="2"/>
          </w:tcPr>
          <w:p>
            <w:pPr>
              <w:ind w:left="1060"/>
              <w:spacing w:after="0"/>
              <w:rPr>
                <w:sz w:val="20"/>
                <w:szCs w:val="20"/>
                <w:color w:val="auto"/>
              </w:rPr>
            </w:pPr>
            <w:r>
              <w:rPr>
                <w:rFonts w:ascii="Arial" w:cs="Arial" w:eastAsia="Arial" w:hAnsi="Arial"/>
                <w:sz w:val="18"/>
                <w:szCs w:val="18"/>
                <w:color w:val="auto"/>
              </w:rPr>
              <w:t>6.</w:t>
            </w:r>
          </w:p>
        </w:tc>
        <w:tc>
          <w:tcPr>
            <w:tcW w:w="2560" w:type="dxa"/>
            <w:vAlign w:val="bottom"/>
          </w:tcPr>
          <w:p>
            <w:pPr>
              <w:ind w:left="120"/>
              <w:spacing w:after="0"/>
              <w:rPr>
                <w:sz w:val="20"/>
                <w:szCs w:val="20"/>
                <w:color w:val="auto"/>
              </w:rPr>
            </w:pPr>
            <w:r>
              <w:rPr>
                <w:rFonts w:ascii="Arial" w:cs="Arial" w:eastAsia="Arial" w:hAnsi="Arial"/>
                <w:sz w:val="18"/>
                <w:szCs w:val="18"/>
                <w:color w:val="auto"/>
              </w:rPr>
              <w:t>Shared Voting Power</w:t>
            </w:r>
          </w:p>
        </w:tc>
        <w:tc>
          <w:tcPr>
            <w:tcW w:w="1860" w:type="dxa"/>
            <w:vAlign w:val="bottom"/>
          </w:tcPr>
          <w:p>
            <w:pPr>
              <w:ind w:left="400"/>
              <w:spacing w:after="0"/>
              <w:rPr>
                <w:sz w:val="20"/>
                <w:szCs w:val="20"/>
                <w:color w:val="auto"/>
              </w:rPr>
            </w:pPr>
            <w:r>
              <w:rPr>
                <w:rFonts w:ascii="Arial" w:cs="Arial" w:eastAsia="Arial" w:hAnsi="Arial"/>
                <w:sz w:val="18"/>
                <w:szCs w:val="18"/>
                <w:color w:val="auto"/>
              </w:rPr>
              <w:t>2,841,976 ORD</w:t>
            </w:r>
          </w:p>
        </w:tc>
        <w:tc>
          <w:tcPr>
            <w:tcW w:w="1160" w:type="dxa"/>
            <w:vAlign w:val="bottom"/>
          </w:tcPr>
          <w:p>
            <w:pPr>
              <w:spacing w:after="0"/>
              <w:rPr>
                <w:sz w:val="20"/>
                <w:szCs w:val="20"/>
                <w:color w:val="auto"/>
              </w:rPr>
            </w:pPr>
          </w:p>
        </w:tc>
        <w:tc>
          <w:tcPr>
            <w:tcW w:w="34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rPr>
              <w:t>by Each</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860" w:type="dxa"/>
            <w:vAlign w:val="bottom"/>
            <w:tcBorders>
              <w:bottom w:val="single" w:sz="8" w:color="auto"/>
            </w:tcBorders>
          </w:tcPr>
          <w:p>
            <w:pPr>
              <w:spacing w:after="0"/>
              <w:rPr>
                <w:sz w:val="5"/>
                <w:szCs w:val="5"/>
                <w:color w:val="auto"/>
              </w:rPr>
            </w:pPr>
          </w:p>
        </w:tc>
        <w:tc>
          <w:tcPr>
            <w:tcW w:w="1160" w:type="dxa"/>
            <w:vAlign w:val="bottom"/>
            <w:tcBorders>
              <w:bottom w:val="single" w:sz="8" w:color="auto"/>
            </w:tcBorders>
          </w:tcPr>
          <w:p>
            <w:pPr>
              <w:spacing w:after="0"/>
              <w:rPr>
                <w:sz w:val="5"/>
                <w:szCs w:val="5"/>
                <w:color w:val="auto"/>
              </w:rPr>
            </w:pPr>
          </w:p>
        </w:tc>
        <w:tc>
          <w:tcPr>
            <w:tcW w:w="342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5"/>
        </w:trPr>
        <w:tc>
          <w:tcPr>
            <w:tcW w:w="1100" w:type="dxa"/>
            <w:vAlign w:val="bottom"/>
            <w:vMerge w:val="continue"/>
          </w:tcPr>
          <w:p>
            <w:pPr>
              <w:spacing w:after="0"/>
              <w:rPr>
                <w:sz w:val="16"/>
                <w:szCs w:val="16"/>
                <w:color w:val="auto"/>
              </w:rPr>
            </w:pPr>
          </w:p>
        </w:tc>
        <w:tc>
          <w:tcPr>
            <w:tcW w:w="620" w:type="dxa"/>
            <w:vAlign w:val="bottom"/>
          </w:tcPr>
          <w:p>
            <w:pPr>
              <w:spacing w:after="0"/>
              <w:rPr>
                <w:sz w:val="16"/>
                <w:szCs w:val="16"/>
                <w:color w:val="auto"/>
              </w:rPr>
            </w:pPr>
          </w:p>
        </w:tc>
        <w:tc>
          <w:tcPr>
            <w:tcW w:w="700" w:type="dxa"/>
            <w:vAlign w:val="bottom"/>
          </w:tcPr>
          <w:p>
            <w:pPr>
              <w:spacing w:after="0"/>
              <w:rPr>
                <w:sz w:val="16"/>
                <w:szCs w:val="16"/>
                <w:color w:val="auto"/>
              </w:rPr>
            </w:pPr>
          </w:p>
        </w:tc>
        <w:tc>
          <w:tcPr>
            <w:tcW w:w="2560" w:type="dxa"/>
            <w:vAlign w:val="bottom"/>
          </w:tcPr>
          <w:p>
            <w:pPr>
              <w:spacing w:after="0"/>
              <w:rPr>
                <w:sz w:val="16"/>
                <w:szCs w:val="16"/>
                <w:color w:val="auto"/>
              </w:rPr>
            </w:pPr>
          </w:p>
        </w:tc>
        <w:tc>
          <w:tcPr>
            <w:tcW w:w="186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34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r>
              <w:rPr>
                <w:rFonts w:ascii="Arial" w:cs="Arial" w:eastAsia="Arial" w:hAnsi="Arial"/>
                <w:sz w:val="18"/>
                <w:szCs w:val="18"/>
                <w:color w:val="auto"/>
              </w:rPr>
              <w:t>Reporting</w:t>
            </w:r>
          </w:p>
        </w:tc>
        <w:tc>
          <w:tcPr>
            <w:tcW w:w="1320" w:type="dxa"/>
            <w:vAlign w:val="bottom"/>
            <w:gridSpan w:val="2"/>
          </w:tcPr>
          <w:p>
            <w:pPr>
              <w:ind w:left="1060"/>
              <w:spacing w:after="0"/>
              <w:rPr>
                <w:sz w:val="20"/>
                <w:szCs w:val="20"/>
                <w:color w:val="auto"/>
              </w:rPr>
            </w:pPr>
            <w:r>
              <w:rPr>
                <w:rFonts w:ascii="Arial" w:cs="Arial" w:eastAsia="Arial" w:hAnsi="Arial"/>
                <w:sz w:val="18"/>
                <w:szCs w:val="18"/>
                <w:color w:val="auto"/>
              </w:rPr>
              <w:t>7.</w:t>
            </w:r>
          </w:p>
        </w:tc>
        <w:tc>
          <w:tcPr>
            <w:tcW w:w="2560" w:type="dxa"/>
            <w:vAlign w:val="bottom"/>
          </w:tcPr>
          <w:p>
            <w:pPr>
              <w:ind w:left="120"/>
              <w:spacing w:after="0"/>
              <w:rPr>
                <w:sz w:val="20"/>
                <w:szCs w:val="20"/>
                <w:color w:val="auto"/>
              </w:rPr>
            </w:pPr>
            <w:r>
              <w:rPr>
                <w:rFonts w:ascii="Arial" w:cs="Arial" w:eastAsia="Arial" w:hAnsi="Arial"/>
                <w:sz w:val="18"/>
                <w:szCs w:val="18"/>
                <w:color w:val="auto"/>
              </w:rPr>
              <w:t>Sole Dispositive Power</w:t>
            </w:r>
          </w:p>
        </w:tc>
        <w:tc>
          <w:tcPr>
            <w:tcW w:w="1860" w:type="dxa"/>
            <w:vAlign w:val="bottom"/>
          </w:tcPr>
          <w:p>
            <w:pPr>
              <w:spacing w:after="0"/>
              <w:rPr>
                <w:sz w:val="20"/>
                <w:szCs w:val="20"/>
                <w:color w:val="auto"/>
              </w:rPr>
            </w:pPr>
          </w:p>
        </w:tc>
        <w:tc>
          <w:tcPr>
            <w:tcW w:w="1160" w:type="dxa"/>
            <w:vAlign w:val="bottom"/>
          </w:tcPr>
          <w:p>
            <w:pPr>
              <w:spacing w:after="0"/>
              <w:rPr>
                <w:sz w:val="20"/>
                <w:szCs w:val="20"/>
                <w:color w:val="auto"/>
              </w:rPr>
            </w:pPr>
          </w:p>
        </w:tc>
        <w:tc>
          <w:tcPr>
            <w:tcW w:w="34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rPr>
              <w:t>Person With:</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860" w:type="dxa"/>
            <w:vAlign w:val="bottom"/>
            <w:tcBorders>
              <w:bottom w:val="single" w:sz="8" w:color="auto"/>
            </w:tcBorders>
          </w:tcPr>
          <w:p>
            <w:pPr>
              <w:spacing w:after="0"/>
              <w:rPr>
                <w:sz w:val="5"/>
                <w:szCs w:val="5"/>
                <w:color w:val="auto"/>
              </w:rPr>
            </w:pPr>
          </w:p>
        </w:tc>
        <w:tc>
          <w:tcPr>
            <w:tcW w:w="1160" w:type="dxa"/>
            <w:vAlign w:val="bottom"/>
            <w:tcBorders>
              <w:bottom w:val="single" w:sz="8" w:color="auto"/>
            </w:tcBorders>
          </w:tcPr>
          <w:p>
            <w:pPr>
              <w:spacing w:after="0"/>
              <w:rPr>
                <w:sz w:val="5"/>
                <w:szCs w:val="5"/>
                <w:color w:val="auto"/>
              </w:rPr>
            </w:pPr>
          </w:p>
        </w:tc>
        <w:tc>
          <w:tcPr>
            <w:tcW w:w="342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1320" w:type="dxa"/>
            <w:vAlign w:val="bottom"/>
            <w:gridSpan w:val="2"/>
            <w:vMerge w:val="restart"/>
          </w:tcPr>
          <w:p>
            <w:pPr>
              <w:ind w:left="1060"/>
              <w:spacing w:after="0"/>
              <w:rPr>
                <w:sz w:val="20"/>
                <w:szCs w:val="20"/>
                <w:color w:val="auto"/>
              </w:rPr>
            </w:pPr>
            <w:r>
              <w:rPr>
                <w:rFonts w:ascii="Arial" w:cs="Arial" w:eastAsia="Arial" w:hAnsi="Arial"/>
                <w:sz w:val="18"/>
                <w:szCs w:val="18"/>
                <w:color w:val="auto"/>
              </w:rPr>
              <w:t>8.</w:t>
            </w:r>
          </w:p>
        </w:tc>
        <w:tc>
          <w:tcPr>
            <w:tcW w:w="2560" w:type="dxa"/>
            <w:vAlign w:val="bottom"/>
            <w:vMerge w:val="restart"/>
          </w:tcPr>
          <w:p>
            <w:pPr>
              <w:ind w:left="120"/>
              <w:spacing w:after="0"/>
              <w:rPr>
                <w:sz w:val="20"/>
                <w:szCs w:val="20"/>
                <w:color w:val="auto"/>
              </w:rPr>
            </w:pPr>
            <w:r>
              <w:rPr>
                <w:rFonts w:ascii="Arial" w:cs="Arial" w:eastAsia="Arial" w:hAnsi="Arial"/>
                <w:sz w:val="18"/>
                <w:szCs w:val="18"/>
                <w:color w:val="auto"/>
              </w:rPr>
              <w:t>Shared Dispositive Power</w:t>
            </w:r>
          </w:p>
        </w:tc>
        <w:tc>
          <w:tcPr>
            <w:tcW w:w="1860" w:type="dxa"/>
            <w:vAlign w:val="bottom"/>
            <w:vMerge w:val="restart"/>
          </w:tcPr>
          <w:p>
            <w:pPr>
              <w:ind w:left="400"/>
              <w:spacing w:after="0"/>
              <w:rPr>
                <w:sz w:val="20"/>
                <w:szCs w:val="20"/>
                <w:color w:val="auto"/>
              </w:rPr>
            </w:pPr>
            <w:r>
              <w:rPr>
                <w:rFonts w:ascii="Arial" w:cs="Arial" w:eastAsia="Arial" w:hAnsi="Arial"/>
                <w:sz w:val="18"/>
                <w:szCs w:val="18"/>
                <w:color w:val="auto"/>
              </w:rPr>
              <w:t>3,000,643 ORD</w:t>
            </w:r>
          </w:p>
        </w:tc>
        <w:tc>
          <w:tcPr>
            <w:tcW w:w="1160" w:type="dxa"/>
            <w:vAlign w:val="bottom"/>
          </w:tcPr>
          <w:p>
            <w:pPr>
              <w:spacing w:after="0"/>
              <w:rPr>
                <w:sz w:val="17"/>
                <w:szCs w:val="17"/>
                <w:color w:val="auto"/>
              </w:rPr>
            </w:pPr>
          </w:p>
        </w:tc>
        <w:tc>
          <w:tcPr>
            <w:tcW w:w="34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19"/>
                <w:szCs w:val="19"/>
                <w:color w:val="auto"/>
              </w:rPr>
            </w:pPr>
          </w:p>
        </w:tc>
        <w:tc>
          <w:tcPr>
            <w:tcW w:w="1320" w:type="dxa"/>
            <w:vAlign w:val="bottom"/>
            <w:gridSpan w:val="2"/>
            <w:vMerge w:val="continue"/>
          </w:tcPr>
          <w:p>
            <w:pPr>
              <w:spacing w:after="0"/>
              <w:rPr>
                <w:sz w:val="19"/>
                <w:szCs w:val="19"/>
                <w:color w:val="auto"/>
              </w:rPr>
            </w:pPr>
          </w:p>
        </w:tc>
        <w:tc>
          <w:tcPr>
            <w:tcW w:w="2560" w:type="dxa"/>
            <w:vAlign w:val="bottom"/>
            <w:vMerge w:val="continue"/>
          </w:tcPr>
          <w:p>
            <w:pPr>
              <w:spacing w:after="0"/>
              <w:rPr>
                <w:sz w:val="19"/>
                <w:szCs w:val="19"/>
                <w:color w:val="auto"/>
              </w:rPr>
            </w:pPr>
          </w:p>
        </w:tc>
        <w:tc>
          <w:tcPr>
            <w:tcW w:w="1860" w:type="dxa"/>
            <w:vAlign w:val="bottom"/>
            <w:vMerge w:val="continue"/>
          </w:tcPr>
          <w:p>
            <w:pPr>
              <w:spacing w:after="0"/>
              <w:rPr>
                <w:sz w:val="19"/>
                <w:szCs w:val="19"/>
                <w:color w:val="auto"/>
              </w:rPr>
            </w:pPr>
          </w:p>
        </w:tc>
        <w:tc>
          <w:tcPr>
            <w:tcW w:w="1160" w:type="dxa"/>
            <w:vAlign w:val="bottom"/>
          </w:tcPr>
          <w:p>
            <w:pPr>
              <w:spacing w:after="0"/>
              <w:rPr>
                <w:sz w:val="19"/>
                <w:szCs w:val="19"/>
                <w:color w:val="auto"/>
              </w:rPr>
            </w:pPr>
          </w:p>
        </w:tc>
        <w:tc>
          <w:tcPr>
            <w:tcW w:w="34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20" w:type="dxa"/>
            <w:vAlign w:val="bottom"/>
            <w:tcBorders>
              <w:bottom w:val="single" w:sz="8" w:color="auto"/>
            </w:tcBorders>
          </w:tcPr>
          <w:p>
            <w:pPr>
              <w:spacing w:after="0"/>
              <w:rPr>
                <w:sz w:val="5"/>
                <w:szCs w:val="5"/>
                <w:color w:val="auto"/>
              </w:rPr>
            </w:pPr>
          </w:p>
        </w:tc>
        <w:tc>
          <w:tcPr>
            <w:tcW w:w="5120" w:type="dxa"/>
            <w:vAlign w:val="bottom"/>
            <w:tcBorders>
              <w:bottom w:val="single" w:sz="8" w:color="auto"/>
            </w:tcBorders>
            <w:gridSpan w:val="3"/>
          </w:tcPr>
          <w:p>
            <w:pPr>
              <w:spacing w:after="0"/>
              <w:rPr>
                <w:sz w:val="5"/>
                <w:szCs w:val="5"/>
                <w:color w:val="auto"/>
              </w:rPr>
            </w:pPr>
          </w:p>
        </w:tc>
        <w:tc>
          <w:tcPr>
            <w:tcW w:w="4580" w:type="dxa"/>
            <w:vAlign w:val="bottom"/>
            <w:tcBorders>
              <w:bottom w:val="single" w:sz="8" w:color="auto"/>
            </w:tcBorders>
            <w:gridSpan w:val="2"/>
          </w:tcPr>
          <w:p>
            <w:pPr>
              <w:spacing w:after="0"/>
              <w:rPr>
                <w:sz w:val="5"/>
                <w:szCs w:val="5"/>
                <w:color w:val="auto"/>
              </w:rPr>
            </w:pPr>
          </w:p>
        </w:tc>
        <w:tc>
          <w:tcPr>
            <w:tcW w:w="0" w:type="dxa"/>
            <w:vAlign w:val="bottom"/>
          </w:tcPr>
          <w:p>
            <w:pPr>
              <w:spacing w:after="0"/>
              <w:rPr>
                <w:sz w:val="1"/>
                <w:szCs w:val="1"/>
                <w:color w:val="auto"/>
              </w:rPr>
            </w:pPr>
          </w:p>
        </w:tc>
      </w:tr>
      <w:tr>
        <w:trPr>
          <w:trHeight w:val="411"/>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9.</w:t>
            </w:r>
          </w:p>
        </w:tc>
        <w:tc>
          <w:tcPr>
            <w:tcW w:w="5740" w:type="dxa"/>
            <w:vAlign w:val="bottom"/>
            <w:gridSpan w:val="4"/>
          </w:tcPr>
          <w:p>
            <w:pPr>
              <w:ind w:left="60"/>
              <w:spacing w:after="0"/>
              <w:rPr>
                <w:sz w:val="20"/>
                <w:szCs w:val="20"/>
                <w:color w:val="auto"/>
              </w:rPr>
            </w:pPr>
            <w:r>
              <w:rPr>
                <w:rFonts w:ascii="Arial" w:cs="Arial" w:eastAsia="Arial" w:hAnsi="Arial"/>
                <w:sz w:val="18"/>
                <w:szCs w:val="18"/>
                <w:color w:val="auto"/>
              </w:rPr>
              <w:t>Aggregate Amount Beneficially Owned by Each Reporting Person</w:t>
            </w:r>
          </w:p>
        </w:tc>
        <w:tc>
          <w:tcPr>
            <w:tcW w:w="4580" w:type="dxa"/>
            <w:vAlign w:val="bottom"/>
            <w:gridSpan w:val="2"/>
          </w:tcPr>
          <w:p>
            <w:pPr>
              <w:ind w:left="20"/>
              <w:spacing w:after="0"/>
              <w:rPr>
                <w:sz w:val="20"/>
                <w:szCs w:val="20"/>
                <w:color w:val="auto"/>
              </w:rPr>
            </w:pPr>
            <w:r>
              <w:rPr>
                <w:rFonts w:ascii="Arial" w:cs="Arial" w:eastAsia="Arial" w:hAnsi="Arial"/>
                <w:sz w:val="18"/>
                <w:szCs w:val="18"/>
                <w:color w:val="auto"/>
                <w:w w:val="89"/>
              </w:rPr>
              <w:t>3,000,643 ORD shares are deemed to be beneficially owned by</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560" w:type="dxa"/>
            <w:vAlign w:val="bottom"/>
          </w:tcPr>
          <w:p>
            <w:pPr>
              <w:spacing w:after="0"/>
              <w:rPr>
                <w:sz w:val="18"/>
                <w:szCs w:val="18"/>
                <w:color w:val="auto"/>
              </w:rPr>
            </w:pPr>
          </w:p>
        </w:tc>
        <w:tc>
          <w:tcPr>
            <w:tcW w:w="1860" w:type="dxa"/>
            <w:vAlign w:val="bottom"/>
          </w:tcPr>
          <w:p>
            <w:pPr>
              <w:spacing w:after="0"/>
              <w:rPr>
                <w:sz w:val="18"/>
                <w:szCs w:val="18"/>
                <w:color w:val="auto"/>
              </w:rPr>
            </w:pPr>
          </w:p>
        </w:tc>
        <w:tc>
          <w:tcPr>
            <w:tcW w:w="4580" w:type="dxa"/>
            <w:vAlign w:val="bottom"/>
            <w:gridSpan w:val="2"/>
          </w:tcPr>
          <w:p>
            <w:pPr>
              <w:ind w:left="20"/>
              <w:spacing w:after="0"/>
              <w:rPr>
                <w:sz w:val="20"/>
                <w:szCs w:val="20"/>
                <w:color w:val="auto"/>
              </w:rPr>
            </w:pPr>
            <w:r>
              <w:rPr>
                <w:rFonts w:ascii="Arial" w:cs="Arial" w:eastAsia="Arial" w:hAnsi="Arial"/>
                <w:sz w:val="18"/>
                <w:szCs w:val="18"/>
                <w:color w:val="auto"/>
                <w:w w:val="93"/>
              </w:rPr>
              <w:t>Brandes Worldwide Holdings, L.P., as a control person of the</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560" w:type="dxa"/>
            <w:vAlign w:val="bottom"/>
          </w:tcPr>
          <w:p>
            <w:pPr>
              <w:spacing w:after="0"/>
              <w:rPr>
                <w:sz w:val="18"/>
                <w:szCs w:val="18"/>
                <w:color w:val="auto"/>
              </w:rPr>
            </w:pPr>
          </w:p>
        </w:tc>
        <w:tc>
          <w:tcPr>
            <w:tcW w:w="1860" w:type="dxa"/>
            <w:vAlign w:val="bottom"/>
          </w:tcPr>
          <w:p>
            <w:pPr>
              <w:spacing w:after="0"/>
              <w:rPr>
                <w:sz w:val="18"/>
                <w:szCs w:val="18"/>
                <w:color w:val="auto"/>
              </w:rPr>
            </w:pPr>
          </w:p>
        </w:tc>
        <w:tc>
          <w:tcPr>
            <w:tcW w:w="4580" w:type="dxa"/>
            <w:vAlign w:val="bottom"/>
            <w:gridSpan w:val="2"/>
          </w:tcPr>
          <w:p>
            <w:pPr>
              <w:ind w:left="20"/>
              <w:spacing w:after="0"/>
              <w:rPr>
                <w:sz w:val="20"/>
                <w:szCs w:val="20"/>
                <w:color w:val="auto"/>
              </w:rPr>
            </w:pPr>
            <w:r>
              <w:rPr>
                <w:rFonts w:ascii="Arial" w:cs="Arial" w:eastAsia="Arial" w:hAnsi="Arial"/>
                <w:sz w:val="18"/>
                <w:szCs w:val="18"/>
                <w:color w:val="auto"/>
              </w:rPr>
              <w:t>investment adviser. Brandes Worldwide Holdings, L.P.</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560" w:type="dxa"/>
            <w:vAlign w:val="bottom"/>
          </w:tcPr>
          <w:p>
            <w:pPr>
              <w:spacing w:after="0"/>
              <w:rPr>
                <w:sz w:val="18"/>
                <w:szCs w:val="18"/>
                <w:color w:val="auto"/>
              </w:rPr>
            </w:pPr>
          </w:p>
        </w:tc>
        <w:tc>
          <w:tcPr>
            <w:tcW w:w="1860" w:type="dxa"/>
            <w:vAlign w:val="bottom"/>
          </w:tcPr>
          <w:p>
            <w:pPr>
              <w:spacing w:after="0"/>
              <w:rPr>
                <w:sz w:val="18"/>
                <w:szCs w:val="18"/>
                <w:color w:val="auto"/>
              </w:rPr>
            </w:pPr>
          </w:p>
        </w:tc>
        <w:tc>
          <w:tcPr>
            <w:tcW w:w="4580" w:type="dxa"/>
            <w:vAlign w:val="bottom"/>
            <w:gridSpan w:val="2"/>
          </w:tcPr>
          <w:p>
            <w:pPr>
              <w:ind w:left="20"/>
              <w:spacing w:after="0"/>
              <w:rPr>
                <w:sz w:val="20"/>
                <w:szCs w:val="20"/>
                <w:color w:val="auto"/>
              </w:rPr>
            </w:pPr>
            <w:r>
              <w:rPr>
                <w:rFonts w:ascii="Arial" w:cs="Arial" w:eastAsia="Arial" w:hAnsi="Arial"/>
                <w:sz w:val="18"/>
                <w:szCs w:val="18"/>
                <w:color w:val="auto"/>
                <w:w w:val="95"/>
              </w:rPr>
              <w:t>disclaims any direct ownership of the shares reported in this</w:t>
            </w: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2560" w:type="dxa"/>
            <w:vAlign w:val="bottom"/>
          </w:tcPr>
          <w:p>
            <w:pPr>
              <w:spacing w:after="0"/>
              <w:rPr>
                <w:sz w:val="20"/>
                <w:szCs w:val="20"/>
                <w:color w:val="auto"/>
              </w:rPr>
            </w:pPr>
          </w:p>
        </w:tc>
        <w:tc>
          <w:tcPr>
            <w:tcW w:w="1860" w:type="dxa"/>
            <w:vAlign w:val="bottom"/>
          </w:tcPr>
          <w:p>
            <w:pPr>
              <w:spacing w:after="0"/>
              <w:rPr>
                <w:sz w:val="20"/>
                <w:szCs w:val="20"/>
                <w:color w:val="auto"/>
              </w:rPr>
            </w:pPr>
          </w:p>
        </w:tc>
        <w:tc>
          <w:tcPr>
            <w:tcW w:w="1160" w:type="dxa"/>
            <w:vAlign w:val="bottom"/>
          </w:tcPr>
          <w:p>
            <w:pPr>
              <w:ind w:left="20"/>
              <w:spacing w:after="0"/>
              <w:rPr>
                <w:sz w:val="20"/>
                <w:szCs w:val="20"/>
                <w:color w:val="auto"/>
              </w:rPr>
            </w:pPr>
            <w:r>
              <w:rPr>
                <w:rFonts w:ascii="Arial" w:cs="Arial" w:eastAsia="Arial" w:hAnsi="Arial"/>
                <w:sz w:val="18"/>
                <w:szCs w:val="18"/>
                <w:color w:val="auto"/>
                <w:w w:val="94"/>
              </w:rPr>
              <w:t>Schedule 13G.</w:t>
            </w:r>
          </w:p>
        </w:tc>
        <w:tc>
          <w:tcPr>
            <w:tcW w:w="34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52"/>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10.</w:t>
            </w:r>
          </w:p>
        </w:tc>
        <w:tc>
          <w:tcPr>
            <w:tcW w:w="6900" w:type="dxa"/>
            <w:vAlign w:val="bottom"/>
            <w:gridSpan w:val="5"/>
          </w:tcPr>
          <w:p>
            <w:pPr>
              <w:ind w:left="60"/>
              <w:spacing w:after="0"/>
              <w:rPr>
                <w:sz w:val="20"/>
                <w:szCs w:val="20"/>
                <w:color w:val="auto"/>
              </w:rPr>
            </w:pPr>
            <w:r>
              <w:rPr>
                <w:rFonts w:ascii="Arial" w:cs="Arial" w:eastAsia="Arial" w:hAnsi="Arial"/>
                <w:sz w:val="18"/>
                <w:szCs w:val="18"/>
                <w:color w:val="auto"/>
                <w:w w:val="99"/>
              </w:rPr>
              <w:t>Check if the Aggregate Amount in Row (9) Excludes Certain Shares (See Instructions)</w:t>
            </w:r>
          </w:p>
        </w:tc>
        <w:tc>
          <w:tcPr>
            <w:tcW w:w="3420" w:type="dxa"/>
            <w:vAlign w:val="bottom"/>
          </w:tcPr>
          <w:p>
            <w:pPr>
              <w:ind w:left="80"/>
              <w:spacing w:after="0" w:line="181" w:lineRule="exact"/>
              <w:rPr>
                <w:sz w:val="20"/>
                <w:szCs w:val="20"/>
                <w:color w:val="auto"/>
              </w:rPr>
            </w:pPr>
            <w:r>
              <w:rPr>
                <w:rFonts w:ascii="MS PGothic" w:cs="MS PGothic" w:eastAsia="MS PGothic" w:hAnsi="MS PGothic"/>
                <w:sz w:val="18"/>
                <w:szCs w:val="18"/>
                <w:color w:val="auto"/>
              </w:rPr>
              <w:t>☐</w:t>
            </w:r>
          </w:p>
        </w:tc>
        <w:tc>
          <w:tcPr>
            <w:tcW w:w="0" w:type="dxa"/>
            <w:vAlign w:val="bottom"/>
          </w:tcPr>
          <w:p>
            <w:pPr>
              <w:spacing w:after="0"/>
              <w:rPr>
                <w:sz w:val="1"/>
                <w:szCs w:val="1"/>
                <w:color w:val="auto"/>
              </w:rPr>
            </w:pPr>
          </w:p>
        </w:tc>
      </w:tr>
      <w:tr>
        <w:trPr>
          <w:trHeight w:val="412"/>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11.</w:t>
            </w:r>
          </w:p>
        </w:tc>
        <w:tc>
          <w:tcPr>
            <w:tcW w:w="3880" w:type="dxa"/>
            <w:vAlign w:val="bottom"/>
            <w:gridSpan w:val="3"/>
          </w:tcPr>
          <w:p>
            <w:pPr>
              <w:ind w:left="60"/>
              <w:spacing w:after="0"/>
              <w:rPr>
                <w:sz w:val="20"/>
                <w:szCs w:val="20"/>
                <w:color w:val="auto"/>
              </w:rPr>
            </w:pPr>
            <w:r>
              <w:rPr>
                <w:rFonts w:ascii="Arial" w:cs="Arial" w:eastAsia="Arial" w:hAnsi="Arial"/>
                <w:sz w:val="18"/>
                <w:szCs w:val="18"/>
                <w:color w:val="auto"/>
                <w:w w:val="90"/>
              </w:rPr>
              <w:t>Percent of Class Represented by Amount in Row (9)</w:t>
            </w:r>
          </w:p>
        </w:tc>
        <w:tc>
          <w:tcPr>
            <w:tcW w:w="1860" w:type="dxa"/>
            <w:vAlign w:val="bottom"/>
          </w:tcPr>
          <w:p>
            <w:pPr>
              <w:ind w:left="640"/>
              <w:spacing w:after="0"/>
              <w:rPr>
                <w:sz w:val="20"/>
                <w:szCs w:val="20"/>
                <w:color w:val="auto"/>
              </w:rPr>
            </w:pPr>
            <w:r>
              <w:rPr>
                <w:rFonts w:ascii="Arial" w:cs="Arial" w:eastAsia="Arial" w:hAnsi="Arial"/>
                <w:sz w:val="18"/>
                <w:szCs w:val="18"/>
                <w:color w:val="auto"/>
              </w:rPr>
              <w:t>9.95 %</w:t>
            </w:r>
          </w:p>
        </w:tc>
        <w:tc>
          <w:tcPr>
            <w:tcW w:w="1160" w:type="dxa"/>
            <w:vAlign w:val="bottom"/>
          </w:tcPr>
          <w:p>
            <w:pPr>
              <w:spacing w:after="0"/>
              <w:rPr>
                <w:sz w:val="24"/>
                <w:szCs w:val="24"/>
                <w:color w:val="auto"/>
              </w:rPr>
            </w:pPr>
          </w:p>
        </w:tc>
        <w:tc>
          <w:tcPr>
            <w:tcW w:w="34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3880" w:type="dxa"/>
            <w:vAlign w:val="bottom"/>
            <w:tcBorders>
              <w:bottom w:val="single" w:sz="8" w:color="auto"/>
            </w:tcBorders>
            <w:gridSpan w:val="3"/>
          </w:tcPr>
          <w:p>
            <w:pPr>
              <w:spacing w:after="0"/>
              <w:rPr>
                <w:sz w:val="5"/>
                <w:szCs w:val="5"/>
                <w:color w:val="auto"/>
              </w:rPr>
            </w:pPr>
          </w:p>
        </w:tc>
        <w:tc>
          <w:tcPr>
            <w:tcW w:w="1860" w:type="dxa"/>
            <w:vAlign w:val="bottom"/>
            <w:tcBorders>
              <w:bottom w:val="single" w:sz="8" w:color="auto"/>
            </w:tcBorders>
          </w:tcPr>
          <w:p>
            <w:pPr>
              <w:spacing w:after="0"/>
              <w:rPr>
                <w:sz w:val="5"/>
                <w:szCs w:val="5"/>
                <w:color w:val="auto"/>
              </w:rPr>
            </w:pPr>
          </w:p>
        </w:tc>
        <w:tc>
          <w:tcPr>
            <w:tcW w:w="1160" w:type="dxa"/>
            <w:vAlign w:val="bottom"/>
            <w:tcBorders>
              <w:bottom w:val="single" w:sz="8" w:color="auto"/>
            </w:tcBorders>
          </w:tcPr>
          <w:p>
            <w:pPr>
              <w:spacing w:after="0"/>
              <w:rPr>
                <w:sz w:val="5"/>
                <w:szCs w:val="5"/>
                <w:color w:val="auto"/>
              </w:rPr>
            </w:pPr>
          </w:p>
        </w:tc>
        <w:tc>
          <w:tcPr>
            <w:tcW w:w="342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26"/>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12.</w:t>
            </w:r>
          </w:p>
        </w:tc>
        <w:tc>
          <w:tcPr>
            <w:tcW w:w="3880" w:type="dxa"/>
            <w:vAlign w:val="bottom"/>
            <w:gridSpan w:val="3"/>
          </w:tcPr>
          <w:p>
            <w:pPr>
              <w:ind w:left="60"/>
              <w:spacing w:after="0"/>
              <w:rPr>
                <w:sz w:val="20"/>
                <w:szCs w:val="20"/>
                <w:color w:val="auto"/>
              </w:rPr>
            </w:pPr>
            <w:r>
              <w:rPr>
                <w:rFonts w:ascii="Arial" w:cs="Arial" w:eastAsia="Arial" w:hAnsi="Arial"/>
                <w:sz w:val="18"/>
                <w:szCs w:val="18"/>
                <w:color w:val="auto"/>
              </w:rPr>
              <w:t>Type of Reporting Person (See Instructions)</w:t>
            </w:r>
          </w:p>
        </w:tc>
        <w:tc>
          <w:tcPr>
            <w:tcW w:w="1860" w:type="dxa"/>
            <w:vAlign w:val="bottom"/>
          </w:tcPr>
          <w:p>
            <w:pPr>
              <w:ind w:left="20"/>
              <w:spacing w:after="0"/>
              <w:rPr>
                <w:sz w:val="20"/>
                <w:szCs w:val="20"/>
                <w:color w:val="auto"/>
              </w:rPr>
            </w:pPr>
            <w:r>
              <w:rPr>
                <w:rFonts w:ascii="Arial" w:cs="Arial" w:eastAsia="Arial" w:hAnsi="Arial"/>
                <w:sz w:val="18"/>
                <w:szCs w:val="18"/>
                <w:color w:val="auto"/>
                <w:w w:val="90"/>
              </w:rPr>
              <w:t>PN, OO (Control Person)</w:t>
            </w:r>
          </w:p>
        </w:tc>
        <w:tc>
          <w:tcPr>
            <w:tcW w:w="1160" w:type="dxa"/>
            <w:vAlign w:val="bottom"/>
          </w:tcPr>
          <w:p>
            <w:pPr>
              <w:spacing w:after="0"/>
              <w:rPr>
                <w:sz w:val="24"/>
                <w:szCs w:val="24"/>
                <w:color w:val="auto"/>
              </w:rPr>
            </w:pPr>
          </w:p>
        </w:tc>
        <w:tc>
          <w:tcPr>
            <w:tcW w:w="34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20" w:type="dxa"/>
            <w:vAlign w:val="bottom"/>
            <w:tcBorders>
              <w:bottom w:val="single" w:sz="8" w:color="auto"/>
            </w:tcBorders>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860" w:type="dxa"/>
            <w:vAlign w:val="bottom"/>
            <w:tcBorders>
              <w:bottom w:val="single" w:sz="8" w:color="auto"/>
            </w:tcBorders>
          </w:tcPr>
          <w:p>
            <w:pPr>
              <w:spacing w:after="0"/>
              <w:rPr>
                <w:sz w:val="5"/>
                <w:szCs w:val="5"/>
                <w:color w:val="auto"/>
              </w:rPr>
            </w:pPr>
          </w:p>
        </w:tc>
        <w:tc>
          <w:tcPr>
            <w:tcW w:w="1160" w:type="dxa"/>
            <w:vAlign w:val="bottom"/>
            <w:tcBorders>
              <w:bottom w:val="single" w:sz="8" w:color="auto"/>
            </w:tcBorders>
          </w:tcPr>
          <w:p>
            <w:pPr>
              <w:spacing w:after="0"/>
              <w:rPr>
                <w:sz w:val="5"/>
                <w:szCs w:val="5"/>
                <w:color w:val="auto"/>
              </w:rPr>
            </w:pPr>
          </w:p>
        </w:tc>
        <w:tc>
          <w:tcPr>
            <w:tcW w:w="342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669"/>
        </w:trPr>
        <w:tc>
          <w:tcPr>
            <w:tcW w:w="110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2560" w:type="dxa"/>
            <w:vAlign w:val="bottom"/>
            <w:tcBorders>
              <w:bottom w:val="single" w:sz="8" w:color="auto"/>
            </w:tcBorders>
          </w:tcPr>
          <w:p>
            <w:pPr>
              <w:spacing w:after="0"/>
              <w:rPr>
                <w:sz w:val="24"/>
                <w:szCs w:val="24"/>
                <w:color w:val="auto"/>
              </w:rPr>
            </w:pPr>
          </w:p>
        </w:tc>
        <w:tc>
          <w:tcPr>
            <w:tcW w:w="186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34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233" w:right="239" w:bottom="1440" w:gutter="0" w:footer="0" w:header="0"/>
        </w:sectPr>
      </w:pPr>
    </w:p>
    <w:bookmarkStart w:id="4" w:name="page5"/>
    <w:bookmarkEnd w:id="4"/>
    <w:p>
      <w:pPr>
        <w:jc w:val="right"/>
        <w:spacing w:after="0"/>
        <w:rPr>
          <w:sz w:val="20"/>
          <w:szCs w:val="20"/>
          <w:color w:val="auto"/>
        </w:rPr>
      </w:pPr>
      <w:r>
        <w:rPr>
          <w:rFonts w:ascii="Arial" w:cs="Arial" w:eastAsia="Arial" w:hAnsi="Arial"/>
          <w:sz w:val="18"/>
          <w:szCs w:val="18"/>
          <w:color w:val="auto"/>
        </w:rPr>
        <w:t>Page 5 of 12</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040" w:type="dxa"/>
            <w:vAlign w:val="bottom"/>
          </w:tcPr>
          <w:p>
            <w:pPr>
              <w:jc w:val="right"/>
              <w:ind w:right="130"/>
              <w:spacing w:after="0"/>
              <w:rPr>
                <w:sz w:val="20"/>
                <w:szCs w:val="20"/>
                <w:color w:val="auto"/>
              </w:rPr>
            </w:pPr>
            <w:r>
              <w:rPr>
                <w:rFonts w:ascii="Arial" w:cs="Arial" w:eastAsia="Arial" w:hAnsi="Arial"/>
                <w:sz w:val="18"/>
                <w:szCs w:val="18"/>
                <w:color w:val="auto"/>
                <w:w w:val="90"/>
              </w:rPr>
              <w:t>CUSIP No.</w:t>
            </w:r>
          </w:p>
        </w:tc>
        <w:tc>
          <w:tcPr>
            <w:tcW w:w="4320" w:type="dxa"/>
            <w:vAlign w:val="bottom"/>
          </w:tcPr>
          <w:p>
            <w:pPr>
              <w:ind w:left="680"/>
              <w:spacing w:after="0"/>
              <w:rPr>
                <w:sz w:val="20"/>
                <w:szCs w:val="20"/>
                <w:color w:val="auto"/>
              </w:rPr>
            </w:pPr>
            <w:r>
              <w:rPr>
                <w:rFonts w:ascii="Arial" w:cs="Arial" w:eastAsia="Arial" w:hAnsi="Arial"/>
                <w:sz w:val="18"/>
                <w:szCs w:val="18"/>
                <w:b w:val="1"/>
                <w:bCs w:val="1"/>
                <w:color w:val="auto"/>
              </w:rPr>
              <w:t>P16994132</w:t>
            </w:r>
          </w:p>
        </w:tc>
        <w:tc>
          <w:tcPr>
            <w:tcW w:w="6060" w:type="dxa"/>
            <w:vAlign w:val="bottom"/>
          </w:tcPr>
          <w:p>
            <w:pPr>
              <w:spacing w:after="0"/>
              <w:rPr>
                <w:sz w:val="20"/>
                <w:szCs w:val="20"/>
                <w:color w:val="auto"/>
              </w:rPr>
            </w:pPr>
          </w:p>
        </w:tc>
      </w:tr>
      <w:tr>
        <w:trPr>
          <w:trHeight w:val="216"/>
        </w:trPr>
        <w:tc>
          <w:tcPr>
            <w:tcW w:w="1040" w:type="dxa"/>
            <w:vAlign w:val="bottom"/>
            <w:tcBorders>
              <w:bottom w:val="single" w:sz="8" w:color="auto"/>
            </w:tcBorders>
          </w:tcPr>
          <w:p>
            <w:pPr>
              <w:spacing w:after="0"/>
              <w:rPr>
                <w:sz w:val="18"/>
                <w:szCs w:val="18"/>
                <w:color w:val="auto"/>
              </w:rPr>
            </w:pPr>
          </w:p>
        </w:tc>
        <w:tc>
          <w:tcPr>
            <w:tcW w:w="4320" w:type="dxa"/>
            <w:vAlign w:val="bottom"/>
            <w:tcBorders>
              <w:bottom w:val="single" w:sz="8" w:color="auto"/>
            </w:tcBorders>
          </w:tcPr>
          <w:p>
            <w:pPr>
              <w:spacing w:after="0"/>
              <w:rPr>
                <w:sz w:val="18"/>
                <w:szCs w:val="18"/>
                <w:color w:val="auto"/>
              </w:rPr>
            </w:pPr>
          </w:p>
        </w:tc>
        <w:tc>
          <w:tcPr>
            <w:tcW w:w="6060" w:type="dxa"/>
            <w:vAlign w:val="bottom"/>
            <w:tcBorders>
              <w:bottom w:val="single" w:sz="8" w:color="auto"/>
            </w:tcBorders>
          </w:tcPr>
          <w:p>
            <w:pPr>
              <w:spacing w:after="0"/>
              <w:rPr>
                <w:sz w:val="18"/>
                <w:szCs w:val="18"/>
                <w:color w:val="auto"/>
              </w:rPr>
            </w:pPr>
          </w:p>
        </w:tc>
      </w:tr>
      <w:tr>
        <w:trPr>
          <w:trHeight w:val="263"/>
        </w:trPr>
        <w:tc>
          <w:tcPr>
            <w:tcW w:w="1040" w:type="dxa"/>
            <w:vAlign w:val="bottom"/>
          </w:tcPr>
          <w:p>
            <w:pPr>
              <w:jc w:val="right"/>
              <w:ind w:right="30"/>
              <w:spacing w:after="0"/>
              <w:rPr>
                <w:sz w:val="20"/>
                <w:szCs w:val="20"/>
                <w:color w:val="auto"/>
              </w:rPr>
            </w:pPr>
            <w:r>
              <w:rPr>
                <w:rFonts w:ascii="Arial" w:cs="Arial" w:eastAsia="Arial" w:hAnsi="Arial"/>
                <w:sz w:val="18"/>
                <w:szCs w:val="18"/>
                <w:color w:val="auto"/>
              </w:rPr>
              <w:t>1.</w:t>
            </w:r>
          </w:p>
        </w:tc>
        <w:tc>
          <w:tcPr>
            <w:tcW w:w="4320" w:type="dxa"/>
            <w:vAlign w:val="bottom"/>
          </w:tcPr>
          <w:p>
            <w:pPr>
              <w:ind w:left="120"/>
              <w:spacing w:after="0"/>
              <w:rPr>
                <w:sz w:val="20"/>
                <w:szCs w:val="20"/>
                <w:color w:val="auto"/>
              </w:rPr>
            </w:pPr>
            <w:r>
              <w:rPr>
                <w:rFonts w:ascii="Arial" w:cs="Arial" w:eastAsia="Arial" w:hAnsi="Arial"/>
                <w:sz w:val="18"/>
                <w:szCs w:val="18"/>
                <w:color w:val="auto"/>
              </w:rPr>
              <w:t>Names of Reporting Persons.</w:t>
            </w:r>
          </w:p>
        </w:tc>
        <w:tc>
          <w:tcPr>
            <w:tcW w:w="6060" w:type="dxa"/>
            <w:vAlign w:val="bottom"/>
          </w:tcPr>
          <w:p>
            <w:pPr>
              <w:ind w:left="20"/>
              <w:spacing w:after="0"/>
              <w:rPr>
                <w:sz w:val="20"/>
                <w:szCs w:val="20"/>
                <w:color w:val="auto"/>
              </w:rPr>
            </w:pPr>
            <w:r>
              <w:rPr>
                <w:rFonts w:ascii="Arial" w:cs="Arial" w:eastAsia="Arial" w:hAnsi="Arial"/>
                <w:sz w:val="18"/>
                <w:szCs w:val="18"/>
                <w:color w:val="auto"/>
              </w:rPr>
              <w:t>Glenn Carlson</w:t>
            </w:r>
          </w:p>
        </w:tc>
      </w:tr>
      <w:tr>
        <w:trPr>
          <w:trHeight w:val="230"/>
        </w:trPr>
        <w:tc>
          <w:tcPr>
            <w:tcW w:w="1040" w:type="dxa"/>
            <w:vAlign w:val="bottom"/>
          </w:tcPr>
          <w:p>
            <w:pPr>
              <w:spacing w:after="0"/>
              <w:rPr>
                <w:sz w:val="20"/>
                <w:szCs w:val="20"/>
                <w:color w:val="auto"/>
              </w:rPr>
            </w:pPr>
          </w:p>
        </w:tc>
        <w:tc>
          <w:tcPr>
            <w:tcW w:w="4320" w:type="dxa"/>
            <w:vAlign w:val="bottom"/>
          </w:tcPr>
          <w:p>
            <w:pPr>
              <w:ind w:left="120"/>
              <w:spacing w:after="0"/>
              <w:rPr>
                <w:sz w:val="20"/>
                <w:szCs w:val="20"/>
                <w:color w:val="auto"/>
              </w:rPr>
            </w:pPr>
            <w:r>
              <w:rPr>
                <w:rFonts w:ascii="Arial" w:cs="Arial" w:eastAsia="Arial" w:hAnsi="Arial"/>
                <w:sz w:val="18"/>
                <w:szCs w:val="18"/>
                <w:color w:val="auto"/>
                <w:w w:val="92"/>
              </w:rPr>
              <w:t>I.R.S. Identification Nos. of above persons (entities only).</w:t>
            </w:r>
          </w:p>
        </w:tc>
        <w:tc>
          <w:tcPr>
            <w:tcW w:w="6060" w:type="dxa"/>
            <w:vAlign w:val="bottom"/>
          </w:tcPr>
          <w:p>
            <w:pPr>
              <w:spacing w:after="0"/>
              <w:rPr>
                <w:sz w:val="20"/>
                <w:szCs w:val="20"/>
                <w:color w:val="auto"/>
              </w:rPr>
            </w:pPr>
          </w:p>
        </w:tc>
      </w:tr>
      <w:tr>
        <w:trPr>
          <w:trHeight w:val="68"/>
        </w:trPr>
        <w:tc>
          <w:tcPr>
            <w:tcW w:w="1040" w:type="dxa"/>
            <w:vAlign w:val="bottom"/>
            <w:tcBorders>
              <w:bottom w:val="single" w:sz="8" w:color="auto"/>
            </w:tcBorders>
          </w:tcPr>
          <w:p>
            <w:pPr>
              <w:spacing w:after="0"/>
              <w:rPr>
                <w:sz w:val="5"/>
                <w:szCs w:val="5"/>
                <w:color w:val="auto"/>
              </w:rPr>
            </w:pPr>
          </w:p>
        </w:tc>
        <w:tc>
          <w:tcPr>
            <w:tcW w:w="4320" w:type="dxa"/>
            <w:vAlign w:val="bottom"/>
            <w:tcBorders>
              <w:bottom w:val="single" w:sz="8" w:color="auto"/>
            </w:tcBorders>
          </w:tcPr>
          <w:p>
            <w:pPr>
              <w:spacing w:after="0"/>
              <w:rPr>
                <w:sz w:val="5"/>
                <w:szCs w:val="5"/>
                <w:color w:val="auto"/>
              </w:rPr>
            </w:pPr>
          </w:p>
        </w:tc>
        <w:tc>
          <w:tcPr>
            <w:tcW w:w="6060" w:type="dxa"/>
            <w:vAlign w:val="bottom"/>
            <w:tcBorders>
              <w:bottom w:val="single" w:sz="8" w:color="auto"/>
            </w:tcBorders>
          </w:tcPr>
          <w:p>
            <w:pPr>
              <w:spacing w:after="0"/>
              <w:rPr>
                <w:sz w:val="5"/>
                <w:szCs w:val="5"/>
                <w:color w:val="auto"/>
              </w:rPr>
            </w:pPr>
          </w:p>
        </w:tc>
      </w:tr>
    </w:tbl>
    <w:p>
      <w:pPr>
        <w:spacing w:after="0" w:line="202" w:lineRule="exact"/>
        <w:rPr>
          <w:sz w:val="20"/>
          <w:szCs w:val="20"/>
          <w:color w:val="auto"/>
        </w:rPr>
      </w:pPr>
    </w:p>
    <w:p>
      <w:pPr>
        <w:ind w:left="1160" w:hanging="372"/>
        <w:spacing w:after="0"/>
        <w:tabs>
          <w:tab w:leader="none" w:pos="1160" w:val="left"/>
        </w:tabs>
        <w:numPr>
          <w:ilvl w:val="0"/>
          <w:numId w:val="6"/>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23" w:lineRule="exact"/>
        <w:rPr>
          <w:rFonts w:ascii="Arial" w:cs="Arial" w:eastAsia="Arial" w:hAnsi="Arial"/>
          <w:sz w:val="18"/>
          <w:szCs w:val="18"/>
          <w:color w:val="auto"/>
        </w:rPr>
      </w:pPr>
    </w:p>
    <w:p>
      <w:pPr>
        <w:ind w:left="1400" w:hanging="244"/>
        <w:spacing w:after="0" w:line="207" w:lineRule="exact"/>
        <w:tabs>
          <w:tab w:leader="none" w:pos="1400" w:val="left"/>
        </w:tabs>
        <w:numPr>
          <w:ilvl w:val="1"/>
          <w:numId w:val="6"/>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0" w:lineRule="exact"/>
        <w:rPr>
          <w:rFonts w:ascii="Arial" w:cs="Arial" w:eastAsia="Arial" w:hAnsi="Arial"/>
          <w:sz w:val="18"/>
          <w:szCs w:val="18"/>
          <w:color w:val="auto"/>
        </w:rPr>
      </w:pPr>
    </w:p>
    <w:p>
      <w:pPr>
        <w:ind w:left="1420" w:hanging="264"/>
        <w:spacing w:after="0" w:line="207" w:lineRule="exact"/>
        <w:tabs>
          <w:tab w:leader="none" w:pos="1420" w:val="left"/>
        </w:tabs>
        <w:numPr>
          <w:ilvl w:val="1"/>
          <w:numId w:val="6"/>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290" w:lineRule="exact"/>
        <w:rPr>
          <w:rFonts w:ascii="Arial" w:cs="Arial" w:eastAsia="Arial" w:hAnsi="Arial"/>
          <w:sz w:val="18"/>
          <w:szCs w:val="18"/>
          <w:color w:val="auto"/>
        </w:rPr>
      </w:pPr>
    </w:p>
    <w:p>
      <w:pPr>
        <w:ind w:left="1160" w:hanging="372"/>
        <w:spacing w:after="0"/>
        <w:tabs>
          <w:tab w:leader="none" w:pos="1160" w:val="left"/>
        </w:tabs>
        <w:numPr>
          <w:ilvl w:val="0"/>
          <w:numId w:val="6"/>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57785</wp:posOffset>
            </wp:positionV>
            <wp:extent cx="7246620" cy="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-267335</wp:posOffset>
            </wp:positionV>
            <wp:extent cx="7246620"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86"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4.</w:t>
            </w:r>
          </w:p>
        </w:tc>
        <w:tc>
          <w:tcPr>
            <w:tcW w:w="3880" w:type="dxa"/>
            <w:vAlign w:val="bottom"/>
            <w:gridSpan w:val="3"/>
          </w:tcPr>
          <w:p>
            <w:pPr>
              <w:ind w:left="60"/>
              <w:spacing w:after="0"/>
              <w:rPr>
                <w:sz w:val="20"/>
                <w:szCs w:val="20"/>
                <w:color w:val="auto"/>
              </w:rPr>
            </w:pPr>
            <w:r>
              <w:rPr>
                <w:rFonts w:ascii="Arial" w:cs="Arial" w:eastAsia="Arial" w:hAnsi="Arial"/>
                <w:sz w:val="18"/>
                <w:szCs w:val="18"/>
                <w:color w:val="auto"/>
              </w:rPr>
              <w:t>Citizenship or Place of Organization</w:t>
            </w:r>
          </w:p>
        </w:tc>
        <w:tc>
          <w:tcPr>
            <w:tcW w:w="1840" w:type="dxa"/>
            <w:vAlign w:val="bottom"/>
          </w:tcPr>
          <w:p>
            <w:pPr>
              <w:ind w:left="400"/>
              <w:spacing w:after="0"/>
              <w:rPr>
                <w:sz w:val="20"/>
                <w:szCs w:val="20"/>
                <w:color w:val="auto"/>
              </w:rPr>
            </w:pPr>
            <w:r>
              <w:rPr>
                <w:rFonts w:ascii="Arial" w:cs="Arial" w:eastAsia="Arial" w:hAnsi="Arial"/>
                <w:sz w:val="18"/>
                <w:szCs w:val="18"/>
                <w:color w:val="auto"/>
              </w:rPr>
              <w:t>USA</w:t>
            </w:r>
          </w:p>
        </w:tc>
        <w:tc>
          <w:tcPr>
            <w:tcW w:w="940" w:type="dxa"/>
            <w:vAlign w:val="bottom"/>
          </w:tcPr>
          <w:p>
            <w:pPr>
              <w:spacing w:after="0"/>
              <w:rPr>
                <w:sz w:val="20"/>
                <w:szCs w:val="20"/>
                <w:color w:val="auto"/>
              </w:rPr>
            </w:pPr>
          </w:p>
        </w:tc>
        <w:tc>
          <w:tcPr>
            <w:tcW w:w="36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20" w:type="dxa"/>
            <w:vAlign w:val="bottom"/>
            <w:tcBorders>
              <w:bottom w:val="single" w:sz="8" w:color="auto"/>
            </w:tcBorders>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840" w:type="dxa"/>
            <w:vAlign w:val="bottom"/>
            <w:tcBorders>
              <w:bottom w:val="single" w:sz="8" w:color="auto"/>
            </w:tcBorders>
          </w:tcPr>
          <w:p>
            <w:pPr>
              <w:spacing w:after="0"/>
              <w:rPr>
                <w:sz w:val="5"/>
                <w:szCs w:val="5"/>
                <w:color w:val="auto"/>
              </w:rPr>
            </w:pPr>
          </w:p>
        </w:tc>
        <w:tc>
          <w:tcPr>
            <w:tcW w:w="940" w:type="dxa"/>
            <w:vAlign w:val="bottom"/>
            <w:tcBorders>
              <w:bottom w:val="single" w:sz="8" w:color="auto"/>
            </w:tcBorders>
          </w:tcPr>
          <w:p>
            <w:pPr>
              <w:spacing w:after="0"/>
              <w:rPr>
                <w:sz w:val="5"/>
                <w:szCs w:val="5"/>
                <w:color w:val="auto"/>
              </w:rPr>
            </w:pPr>
          </w:p>
        </w:tc>
        <w:tc>
          <w:tcPr>
            <w:tcW w:w="36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26"/>
        </w:trPr>
        <w:tc>
          <w:tcPr>
            <w:tcW w:w="1100" w:type="dxa"/>
            <w:vAlign w:val="bottom"/>
          </w:tcPr>
          <w:p>
            <w:pPr>
              <w:spacing w:after="0"/>
              <w:rPr>
                <w:sz w:val="20"/>
                <w:szCs w:val="20"/>
                <w:color w:val="auto"/>
              </w:rPr>
            </w:pPr>
            <w:r>
              <w:rPr>
                <w:rFonts w:ascii="Arial" w:cs="Arial" w:eastAsia="Arial" w:hAnsi="Arial"/>
                <w:sz w:val="18"/>
                <w:szCs w:val="18"/>
                <w:color w:val="auto"/>
              </w:rPr>
              <w:t>Number of</w:t>
            </w:r>
          </w:p>
        </w:tc>
        <w:tc>
          <w:tcPr>
            <w:tcW w:w="1320" w:type="dxa"/>
            <w:vAlign w:val="bottom"/>
            <w:gridSpan w:val="2"/>
          </w:tcPr>
          <w:p>
            <w:pPr>
              <w:ind w:left="1060"/>
              <w:spacing w:after="0"/>
              <w:rPr>
                <w:sz w:val="20"/>
                <w:szCs w:val="20"/>
                <w:color w:val="auto"/>
              </w:rPr>
            </w:pPr>
            <w:r>
              <w:rPr>
                <w:rFonts w:ascii="Arial" w:cs="Arial" w:eastAsia="Arial" w:hAnsi="Arial"/>
                <w:sz w:val="18"/>
                <w:szCs w:val="18"/>
                <w:color w:val="auto"/>
              </w:rPr>
              <w:t>5.</w:t>
            </w:r>
          </w:p>
        </w:tc>
        <w:tc>
          <w:tcPr>
            <w:tcW w:w="2560" w:type="dxa"/>
            <w:vAlign w:val="bottom"/>
          </w:tcPr>
          <w:p>
            <w:pPr>
              <w:ind w:left="120"/>
              <w:spacing w:after="0"/>
              <w:rPr>
                <w:sz w:val="20"/>
                <w:szCs w:val="20"/>
                <w:color w:val="auto"/>
              </w:rPr>
            </w:pPr>
            <w:r>
              <w:rPr>
                <w:rFonts w:ascii="Arial" w:cs="Arial" w:eastAsia="Arial" w:hAnsi="Arial"/>
                <w:sz w:val="18"/>
                <w:szCs w:val="18"/>
                <w:color w:val="auto"/>
              </w:rPr>
              <w:t>Sole Voting Power</w:t>
            </w:r>
          </w:p>
        </w:tc>
        <w:tc>
          <w:tcPr>
            <w:tcW w:w="184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36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w w:val="98"/>
              </w:rPr>
              <w:t>Shares Bene-</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840" w:type="dxa"/>
            <w:vAlign w:val="bottom"/>
            <w:tcBorders>
              <w:bottom w:val="single" w:sz="8" w:color="auto"/>
            </w:tcBorders>
          </w:tcPr>
          <w:p>
            <w:pPr>
              <w:spacing w:after="0"/>
              <w:rPr>
                <w:sz w:val="5"/>
                <w:szCs w:val="5"/>
                <w:color w:val="auto"/>
              </w:rPr>
            </w:pPr>
          </w:p>
        </w:tc>
        <w:tc>
          <w:tcPr>
            <w:tcW w:w="940" w:type="dxa"/>
            <w:vAlign w:val="bottom"/>
            <w:tcBorders>
              <w:bottom w:val="single" w:sz="8" w:color="auto"/>
            </w:tcBorders>
          </w:tcPr>
          <w:p>
            <w:pPr>
              <w:spacing w:after="0"/>
              <w:rPr>
                <w:sz w:val="5"/>
                <w:szCs w:val="5"/>
                <w:color w:val="auto"/>
              </w:rPr>
            </w:pPr>
          </w:p>
        </w:tc>
        <w:tc>
          <w:tcPr>
            <w:tcW w:w="36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5"/>
        </w:trPr>
        <w:tc>
          <w:tcPr>
            <w:tcW w:w="1100" w:type="dxa"/>
            <w:vAlign w:val="bottom"/>
            <w:vMerge w:val="continue"/>
          </w:tcPr>
          <w:p>
            <w:pPr>
              <w:spacing w:after="0"/>
              <w:rPr>
                <w:sz w:val="16"/>
                <w:szCs w:val="16"/>
                <w:color w:val="auto"/>
              </w:rPr>
            </w:pPr>
          </w:p>
        </w:tc>
        <w:tc>
          <w:tcPr>
            <w:tcW w:w="620" w:type="dxa"/>
            <w:vAlign w:val="bottom"/>
          </w:tcPr>
          <w:p>
            <w:pPr>
              <w:spacing w:after="0"/>
              <w:rPr>
                <w:sz w:val="16"/>
                <w:szCs w:val="16"/>
                <w:color w:val="auto"/>
              </w:rPr>
            </w:pPr>
          </w:p>
        </w:tc>
        <w:tc>
          <w:tcPr>
            <w:tcW w:w="700" w:type="dxa"/>
            <w:vAlign w:val="bottom"/>
          </w:tcPr>
          <w:p>
            <w:pPr>
              <w:spacing w:after="0"/>
              <w:rPr>
                <w:sz w:val="16"/>
                <w:szCs w:val="16"/>
                <w:color w:val="auto"/>
              </w:rPr>
            </w:pPr>
          </w:p>
        </w:tc>
        <w:tc>
          <w:tcPr>
            <w:tcW w:w="2560" w:type="dxa"/>
            <w:vAlign w:val="bottom"/>
          </w:tcPr>
          <w:p>
            <w:pPr>
              <w:spacing w:after="0"/>
              <w:rPr>
                <w:sz w:val="16"/>
                <w:szCs w:val="16"/>
                <w:color w:val="auto"/>
              </w:rPr>
            </w:pPr>
          </w:p>
        </w:tc>
        <w:tc>
          <w:tcPr>
            <w:tcW w:w="184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36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r>
              <w:rPr>
                <w:rFonts w:ascii="Arial" w:cs="Arial" w:eastAsia="Arial" w:hAnsi="Arial"/>
                <w:sz w:val="18"/>
                <w:szCs w:val="18"/>
                <w:color w:val="auto"/>
              </w:rPr>
              <w:t>ficially owned</w:t>
            </w:r>
          </w:p>
        </w:tc>
        <w:tc>
          <w:tcPr>
            <w:tcW w:w="1320" w:type="dxa"/>
            <w:vAlign w:val="bottom"/>
            <w:gridSpan w:val="2"/>
          </w:tcPr>
          <w:p>
            <w:pPr>
              <w:ind w:left="1060"/>
              <w:spacing w:after="0"/>
              <w:rPr>
                <w:sz w:val="20"/>
                <w:szCs w:val="20"/>
                <w:color w:val="auto"/>
              </w:rPr>
            </w:pPr>
            <w:r>
              <w:rPr>
                <w:rFonts w:ascii="Arial" w:cs="Arial" w:eastAsia="Arial" w:hAnsi="Arial"/>
                <w:sz w:val="18"/>
                <w:szCs w:val="18"/>
                <w:color w:val="auto"/>
              </w:rPr>
              <w:t>6.</w:t>
            </w:r>
          </w:p>
        </w:tc>
        <w:tc>
          <w:tcPr>
            <w:tcW w:w="2560" w:type="dxa"/>
            <w:vAlign w:val="bottom"/>
          </w:tcPr>
          <w:p>
            <w:pPr>
              <w:ind w:left="120"/>
              <w:spacing w:after="0"/>
              <w:rPr>
                <w:sz w:val="20"/>
                <w:szCs w:val="20"/>
                <w:color w:val="auto"/>
              </w:rPr>
            </w:pPr>
            <w:r>
              <w:rPr>
                <w:rFonts w:ascii="Arial" w:cs="Arial" w:eastAsia="Arial" w:hAnsi="Arial"/>
                <w:sz w:val="18"/>
                <w:szCs w:val="18"/>
                <w:color w:val="auto"/>
              </w:rPr>
              <w:t>Shared Voting Power</w:t>
            </w:r>
          </w:p>
        </w:tc>
        <w:tc>
          <w:tcPr>
            <w:tcW w:w="1840" w:type="dxa"/>
            <w:vAlign w:val="bottom"/>
          </w:tcPr>
          <w:p>
            <w:pPr>
              <w:ind w:left="400"/>
              <w:spacing w:after="0"/>
              <w:rPr>
                <w:sz w:val="20"/>
                <w:szCs w:val="20"/>
                <w:color w:val="auto"/>
              </w:rPr>
            </w:pPr>
            <w:r>
              <w:rPr>
                <w:rFonts w:ascii="Arial" w:cs="Arial" w:eastAsia="Arial" w:hAnsi="Arial"/>
                <w:sz w:val="18"/>
                <w:szCs w:val="18"/>
                <w:color w:val="auto"/>
              </w:rPr>
              <w:t>2,841,976 ORD</w:t>
            </w:r>
          </w:p>
        </w:tc>
        <w:tc>
          <w:tcPr>
            <w:tcW w:w="940" w:type="dxa"/>
            <w:vAlign w:val="bottom"/>
          </w:tcPr>
          <w:p>
            <w:pPr>
              <w:spacing w:after="0"/>
              <w:rPr>
                <w:sz w:val="20"/>
                <w:szCs w:val="20"/>
                <w:color w:val="auto"/>
              </w:rPr>
            </w:pPr>
          </w:p>
        </w:tc>
        <w:tc>
          <w:tcPr>
            <w:tcW w:w="36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rPr>
              <w:t>by Each</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840" w:type="dxa"/>
            <w:vAlign w:val="bottom"/>
            <w:tcBorders>
              <w:bottom w:val="single" w:sz="8" w:color="auto"/>
            </w:tcBorders>
          </w:tcPr>
          <w:p>
            <w:pPr>
              <w:spacing w:after="0"/>
              <w:rPr>
                <w:sz w:val="5"/>
                <w:szCs w:val="5"/>
                <w:color w:val="auto"/>
              </w:rPr>
            </w:pPr>
          </w:p>
        </w:tc>
        <w:tc>
          <w:tcPr>
            <w:tcW w:w="940" w:type="dxa"/>
            <w:vAlign w:val="bottom"/>
            <w:tcBorders>
              <w:bottom w:val="single" w:sz="8" w:color="auto"/>
            </w:tcBorders>
          </w:tcPr>
          <w:p>
            <w:pPr>
              <w:spacing w:after="0"/>
              <w:rPr>
                <w:sz w:val="5"/>
                <w:szCs w:val="5"/>
                <w:color w:val="auto"/>
              </w:rPr>
            </w:pPr>
          </w:p>
        </w:tc>
        <w:tc>
          <w:tcPr>
            <w:tcW w:w="36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5"/>
        </w:trPr>
        <w:tc>
          <w:tcPr>
            <w:tcW w:w="1100" w:type="dxa"/>
            <w:vAlign w:val="bottom"/>
            <w:vMerge w:val="continue"/>
          </w:tcPr>
          <w:p>
            <w:pPr>
              <w:spacing w:after="0"/>
              <w:rPr>
                <w:sz w:val="16"/>
                <w:szCs w:val="16"/>
                <w:color w:val="auto"/>
              </w:rPr>
            </w:pPr>
          </w:p>
        </w:tc>
        <w:tc>
          <w:tcPr>
            <w:tcW w:w="620" w:type="dxa"/>
            <w:vAlign w:val="bottom"/>
          </w:tcPr>
          <w:p>
            <w:pPr>
              <w:spacing w:after="0"/>
              <w:rPr>
                <w:sz w:val="16"/>
                <w:szCs w:val="16"/>
                <w:color w:val="auto"/>
              </w:rPr>
            </w:pPr>
          </w:p>
        </w:tc>
        <w:tc>
          <w:tcPr>
            <w:tcW w:w="700" w:type="dxa"/>
            <w:vAlign w:val="bottom"/>
          </w:tcPr>
          <w:p>
            <w:pPr>
              <w:spacing w:after="0"/>
              <w:rPr>
                <w:sz w:val="16"/>
                <w:szCs w:val="16"/>
                <w:color w:val="auto"/>
              </w:rPr>
            </w:pPr>
          </w:p>
        </w:tc>
        <w:tc>
          <w:tcPr>
            <w:tcW w:w="2560" w:type="dxa"/>
            <w:vAlign w:val="bottom"/>
          </w:tcPr>
          <w:p>
            <w:pPr>
              <w:spacing w:after="0"/>
              <w:rPr>
                <w:sz w:val="16"/>
                <w:szCs w:val="16"/>
                <w:color w:val="auto"/>
              </w:rPr>
            </w:pPr>
          </w:p>
        </w:tc>
        <w:tc>
          <w:tcPr>
            <w:tcW w:w="184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36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r>
              <w:rPr>
                <w:rFonts w:ascii="Arial" w:cs="Arial" w:eastAsia="Arial" w:hAnsi="Arial"/>
                <w:sz w:val="18"/>
                <w:szCs w:val="18"/>
                <w:color w:val="auto"/>
              </w:rPr>
              <w:t>Reporting</w:t>
            </w:r>
          </w:p>
        </w:tc>
        <w:tc>
          <w:tcPr>
            <w:tcW w:w="1320" w:type="dxa"/>
            <w:vAlign w:val="bottom"/>
            <w:gridSpan w:val="2"/>
          </w:tcPr>
          <w:p>
            <w:pPr>
              <w:ind w:left="1060"/>
              <w:spacing w:after="0"/>
              <w:rPr>
                <w:sz w:val="20"/>
                <w:szCs w:val="20"/>
                <w:color w:val="auto"/>
              </w:rPr>
            </w:pPr>
            <w:r>
              <w:rPr>
                <w:rFonts w:ascii="Arial" w:cs="Arial" w:eastAsia="Arial" w:hAnsi="Arial"/>
                <w:sz w:val="18"/>
                <w:szCs w:val="18"/>
                <w:color w:val="auto"/>
              </w:rPr>
              <w:t>7.</w:t>
            </w:r>
          </w:p>
        </w:tc>
        <w:tc>
          <w:tcPr>
            <w:tcW w:w="2560" w:type="dxa"/>
            <w:vAlign w:val="bottom"/>
          </w:tcPr>
          <w:p>
            <w:pPr>
              <w:ind w:left="120"/>
              <w:spacing w:after="0"/>
              <w:rPr>
                <w:sz w:val="20"/>
                <w:szCs w:val="20"/>
                <w:color w:val="auto"/>
              </w:rPr>
            </w:pPr>
            <w:r>
              <w:rPr>
                <w:rFonts w:ascii="Arial" w:cs="Arial" w:eastAsia="Arial" w:hAnsi="Arial"/>
                <w:sz w:val="18"/>
                <w:szCs w:val="18"/>
                <w:color w:val="auto"/>
              </w:rPr>
              <w:t>Sole Dispositive Power</w:t>
            </w:r>
          </w:p>
        </w:tc>
        <w:tc>
          <w:tcPr>
            <w:tcW w:w="184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36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rPr>
              <w:t>Person With:</w:t>
            </w:r>
          </w:p>
        </w:tc>
        <w:tc>
          <w:tcPr>
            <w:tcW w:w="620" w:type="dxa"/>
            <w:vAlign w:val="bottom"/>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840" w:type="dxa"/>
            <w:vAlign w:val="bottom"/>
            <w:tcBorders>
              <w:bottom w:val="single" w:sz="8" w:color="auto"/>
            </w:tcBorders>
          </w:tcPr>
          <w:p>
            <w:pPr>
              <w:spacing w:after="0"/>
              <w:rPr>
                <w:sz w:val="5"/>
                <w:szCs w:val="5"/>
                <w:color w:val="auto"/>
              </w:rPr>
            </w:pPr>
          </w:p>
        </w:tc>
        <w:tc>
          <w:tcPr>
            <w:tcW w:w="940" w:type="dxa"/>
            <w:vAlign w:val="bottom"/>
            <w:tcBorders>
              <w:bottom w:val="single" w:sz="8" w:color="auto"/>
            </w:tcBorders>
          </w:tcPr>
          <w:p>
            <w:pPr>
              <w:spacing w:after="0"/>
              <w:rPr>
                <w:sz w:val="5"/>
                <w:szCs w:val="5"/>
                <w:color w:val="auto"/>
              </w:rPr>
            </w:pPr>
          </w:p>
        </w:tc>
        <w:tc>
          <w:tcPr>
            <w:tcW w:w="36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1320" w:type="dxa"/>
            <w:vAlign w:val="bottom"/>
            <w:gridSpan w:val="2"/>
            <w:vMerge w:val="restart"/>
          </w:tcPr>
          <w:p>
            <w:pPr>
              <w:ind w:left="1060"/>
              <w:spacing w:after="0"/>
              <w:rPr>
                <w:sz w:val="20"/>
                <w:szCs w:val="20"/>
                <w:color w:val="auto"/>
              </w:rPr>
            </w:pPr>
            <w:r>
              <w:rPr>
                <w:rFonts w:ascii="Arial" w:cs="Arial" w:eastAsia="Arial" w:hAnsi="Arial"/>
                <w:sz w:val="18"/>
                <w:szCs w:val="18"/>
                <w:color w:val="auto"/>
              </w:rPr>
              <w:t>8.</w:t>
            </w:r>
          </w:p>
        </w:tc>
        <w:tc>
          <w:tcPr>
            <w:tcW w:w="2560" w:type="dxa"/>
            <w:vAlign w:val="bottom"/>
            <w:vMerge w:val="restart"/>
          </w:tcPr>
          <w:p>
            <w:pPr>
              <w:ind w:left="120"/>
              <w:spacing w:after="0"/>
              <w:rPr>
                <w:sz w:val="20"/>
                <w:szCs w:val="20"/>
                <w:color w:val="auto"/>
              </w:rPr>
            </w:pPr>
            <w:r>
              <w:rPr>
                <w:rFonts w:ascii="Arial" w:cs="Arial" w:eastAsia="Arial" w:hAnsi="Arial"/>
                <w:sz w:val="18"/>
                <w:szCs w:val="18"/>
                <w:color w:val="auto"/>
              </w:rPr>
              <w:t>Shared Dispositive Power</w:t>
            </w:r>
          </w:p>
        </w:tc>
        <w:tc>
          <w:tcPr>
            <w:tcW w:w="1840" w:type="dxa"/>
            <w:vAlign w:val="bottom"/>
            <w:vMerge w:val="restart"/>
          </w:tcPr>
          <w:p>
            <w:pPr>
              <w:ind w:left="400"/>
              <w:spacing w:after="0"/>
              <w:rPr>
                <w:sz w:val="20"/>
                <w:szCs w:val="20"/>
                <w:color w:val="auto"/>
              </w:rPr>
            </w:pPr>
            <w:r>
              <w:rPr>
                <w:rFonts w:ascii="Arial" w:cs="Arial" w:eastAsia="Arial" w:hAnsi="Arial"/>
                <w:sz w:val="18"/>
                <w:szCs w:val="18"/>
                <w:color w:val="auto"/>
              </w:rPr>
              <w:t>3,000,463 ORD</w:t>
            </w:r>
          </w:p>
        </w:tc>
        <w:tc>
          <w:tcPr>
            <w:tcW w:w="940" w:type="dxa"/>
            <w:vAlign w:val="bottom"/>
          </w:tcPr>
          <w:p>
            <w:pPr>
              <w:spacing w:after="0"/>
              <w:rPr>
                <w:sz w:val="17"/>
                <w:szCs w:val="17"/>
                <w:color w:val="auto"/>
              </w:rPr>
            </w:pPr>
          </w:p>
        </w:tc>
        <w:tc>
          <w:tcPr>
            <w:tcW w:w="36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19"/>
                <w:szCs w:val="19"/>
                <w:color w:val="auto"/>
              </w:rPr>
            </w:pPr>
          </w:p>
        </w:tc>
        <w:tc>
          <w:tcPr>
            <w:tcW w:w="1320" w:type="dxa"/>
            <w:vAlign w:val="bottom"/>
            <w:gridSpan w:val="2"/>
            <w:vMerge w:val="continue"/>
          </w:tcPr>
          <w:p>
            <w:pPr>
              <w:spacing w:after="0"/>
              <w:rPr>
                <w:sz w:val="19"/>
                <w:szCs w:val="19"/>
                <w:color w:val="auto"/>
              </w:rPr>
            </w:pPr>
          </w:p>
        </w:tc>
        <w:tc>
          <w:tcPr>
            <w:tcW w:w="2560" w:type="dxa"/>
            <w:vAlign w:val="bottom"/>
            <w:vMerge w:val="continue"/>
          </w:tcPr>
          <w:p>
            <w:pPr>
              <w:spacing w:after="0"/>
              <w:rPr>
                <w:sz w:val="19"/>
                <w:szCs w:val="19"/>
                <w:color w:val="auto"/>
              </w:rPr>
            </w:pPr>
          </w:p>
        </w:tc>
        <w:tc>
          <w:tcPr>
            <w:tcW w:w="1840" w:type="dxa"/>
            <w:vAlign w:val="bottom"/>
            <w:vMerge w:val="continue"/>
          </w:tcPr>
          <w:p>
            <w:pPr>
              <w:spacing w:after="0"/>
              <w:rPr>
                <w:sz w:val="19"/>
                <w:szCs w:val="19"/>
                <w:color w:val="auto"/>
              </w:rPr>
            </w:pPr>
          </w:p>
        </w:tc>
        <w:tc>
          <w:tcPr>
            <w:tcW w:w="940" w:type="dxa"/>
            <w:vAlign w:val="bottom"/>
          </w:tcPr>
          <w:p>
            <w:pPr>
              <w:spacing w:after="0"/>
              <w:rPr>
                <w:sz w:val="19"/>
                <w:szCs w:val="19"/>
                <w:color w:val="auto"/>
              </w:rPr>
            </w:pPr>
          </w:p>
        </w:tc>
        <w:tc>
          <w:tcPr>
            <w:tcW w:w="36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20" w:type="dxa"/>
            <w:vAlign w:val="bottom"/>
            <w:tcBorders>
              <w:bottom w:val="single" w:sz="8" w:color="auto"/>
            </w:tcBorders>
          </w:tcPr>
          <w:p>
            <w:pPr>
              <w:spacing w:after="0"/>
              <w:rPr>
                <w:sz w:val="5"/>
                <w:szCs w:val="5"/>
                <w:color w:val="auto"/>
              </w:rPr>
            </w:pPr>
          </w:p>
        </w:tc>
        <w:tc>
          <w:tcPr>
            <w:tcW w:w="5100" w:type="dxa"/>
            <w:vAlign w:val="bottom"/>
            <w:tcBorders>
              <w:bottom w:val="single" w:sz="8" w:color="auto"/>
            </w:tcBorders>
            <w:gridSpan w:val="3"/>
          </w:tcPr>
          <w:p>
            <w:pPr>
              <w:spacing w:after="0"/>
              <w:rPr>
                <w:sz w:val="5"/>
                <w:szCs w:val="5"/>
                <w:color w:val="auto"/>
              </w:rPr>
            </w:pPr>
          </w:p>
        </w:tc>
        <w:tc>
          <w:tcPr>
            <w:tcW w:w="4600" w:type="dxa"/>
            <w:vAlign w:val="bottom"/>
            <w:tcBorders>
              <w:bottom w:val="single" w:sz="8" w:color="auto"/>
            </w:tcBorders>
            <w:gridSpan w:val="2"/>
          </w:tcPr>
          <w:p>
            <w:pPr>
              <w:spacing w:after="0"/>
              <w:rPr>
                <w:sz w:val="5"/>
                <w:szCs w:val="5"/>
                <w:color w:val="auto"/>
              </w:rPr>
            </w:pPr>
          </w:p>
        </w:tc>
        <w:tc>
          <w:tcPr>
            <w:tcW w:w="0" w:type="dxa"/>
            <w:vAlign w:val="bottom"/>
          </w:tcPr>
          <w:p>
            <w:pPr>
              <w:spacing w:after="0"/>
              <w:rPr>
                <w:sz w:val="1"/>
                <w:szCs w:val="1"/>
                <w:color w:val="auto"/>
              </w:rPr>
            </w:pPr>
          </w:p>
        </w:tc>
      </w:tr>
      <w:tr>
        <w:trPr>
          <w:trHeight w:val="411"/>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9.</w:t>
            </w:r>
          </w:p>
        </w:tc>
        <w:tc>
          <w:tcPr>
            <w:tcW w:w="5720" w:type="dxa"/>
            <w:vAlign w:val="bottom"/>
            <w:gridSpan w:val="4"/>
          </w:tcPr>
          <w:p>
            <w:pPr>
              <w:ind w:left="60"/>
              <w:spacing w:after="0"/>
              <w:rPr>
                <w:sz w:val="20"/>
                <w:szCs w:val="20"/>
                <w:color w:val="auto"/>
              </w:rPr>
            </w:pPr>
            <w:r>
              <w:rPr>
                <w:rFonts w:ascii="Arial" w:cs="Arial" w:eastAsia="Arial" w:hAnsi="Arial"/>
                <w:sz w:val="18"/>
                <w:szCs w:val="18"/>
                <w:color w:val="auto"/>
              </w:rPr>
              <w:t>Aggregate Amount Beneficially Owned by Each Reporting Person</w:t>
            </w:r>
          </w:p>
        </w:tc>
        <w:tc>
          <w:tcPr>
            <w:tcW w:w="4600" w:type="dxa"/>
            <w:vAlign w:val="bottom"/>
            <w:gridSpan w:val="2"/>
          </w:tcPr>
          <w:p>
            <w:pPr>
              <w:ind w:left="40"/>
              <w:spacing w:after="0"/>
              <w:rPr>
                <w:sz w:val="20"/>
                <w:szCs w:val="20"/>
                <w:color w:val="auto"/>
              </w:rPr>
            </w:pPr>
            <w:r>
              <w:rPr>
                <w:rFonts w:ascii="Arial" w:cs="Arial" w:eastAsia="Arial" w:hAnsi="Arial"/>
                <w:sz w:val="18"/>
                <w:szCs w:val="18"/>
                <w:color w:val="auto"/>
                <w:w w:val="89"/>
              </w:rPr>
              <w:t>3,000,463 ORD shares are deemed to be beneficially owned by</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560" w:type="dxa"/>
            <w:vAlign w:val="bottom"/>
          </w:tcPr>
          <w:p>
            <w:pPr>
              <w:spacing w:after="0"/>
              <w:rPr>
                <w:sz w:val="18"/>
                <w:szCs w:val="18"/>
                <w:color w:val="auto"/>
              </w:rPr>
            </w:pPr>
          </w:p>
        </w:tc>
        <w:tc>
          <w:tcPr>
            <w:tcW w:w="1840" w:type="dxa"/>
            <w:vAlign w:val="bottom"/>
          </w:tcPr>
          <w:p>
            <w:pPr>
              <w:spacing w:after="0"/>
              <w:rPr>
                <w:sz w:val="18"/>
                <w:szCs w:val="18"/>
                <w:color w:val="auto"/>
              </w:rPr>
            </w:pPr>
          </w:p>
        </w:tc>
        <w:tc>
          <w:tcPr>
            <w:tcW w:w="4600" w:type="dxa"/>
            <w:vAlign w:val="bottom"/>
            <w:gridSpan w:val="2"/>
          </w:tcPr>
          <w:p>
            <w:pPr>
              <w:ind w:left="40"/>
              <w:spacing w:after="0"/>
              <w:rPr>
                <w:sz w:val="20"/>
                <w:szCs w:val="20"/>
                <w:color w:val="auto"/>
              </w:rPr>
            </w:pPr>
            <w:r>
              <w:rPr>
                <w:rFonts w:ascii="Arial" w:cs="Arial" w:eastAsia="Arial" w:hAnsi="Arial"/>
                <w:sz w:val="18"/>
                <w:szCs w:val="18"/>
                <w:color w:val="auto"/>
                <w:w w:val="91"/>
              </w:rPr>
              <w:t>Glenn Carlson, a control person of the investment adviser. Mr.</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560" w:type="dxa"/>
            <w:vAlign w:val="bottom"/>
          </w:tcPr>
          <w:p>
            <w:pPr>
              <w:spacing w:after="0"/>
              <w:rPr>
                <w:sz w:val="18"/>
                <w:szCs w:val="18"/>
                <w:color w:val="auto"/>
              </w:rPr>
            </w:pPr>
          </w:p>
        </w:tc>
        <w:tc>
          <w:tcPr>
            <w:tcW w:w="1840" w:type="dxa"/>
            <w:vAlign w:val="bottom"/>
          </w:tcPr>
          <w:p>
            <w:pPr>
              <w:spacing w:after="0"/>
              <w:rPr>
                <w:sz w:val="18"/>
                <w:szCs w:val="18"/>
                <w:color w:val="auto"/>
              </w:rPr>
            </w:pPr>
          </w:p>
        </w:tc>
        <w:tc>
          <w:tcPr>
            <w:tcW w:w="4600" w:type="dxa"/>
            <w:vAlign w:val="bottom"/>
            <w:gridSpan w:val="2"/>
          </w:tcPr>
          <w:p>
            <w:pPr>
              <w:ind w:left="40"/>
              <w:spacing w:after="0"/>
              <w:rPr>
                <w:sz w:val="20"/>
                <w:szCs w:val="20"/>
                <w:color w:val="auto"/>
              </w:rPr>
            </w:pPr>
            <w:r>
              <w:rPr>
                <w:rFonts w:ascii="Arial" w:cs="Arial" w:eastAsia="Arial" w:hAnsi="Arial"/>
                <w:sz w:val="18"/>
                <w:szCs w:val="18"/>
                <w:color w:val="auto"/>
                <w:w w:val="92"/>
              </w:rPr>
              <w:t>Carlson disclaims any direct ownership of the shares reported</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560" w:type="dxa"/>
            <w:vAlign w:val="bottom"/>
          </w:tcPr>
          <w:p>
            <w:pPr>
              <w:spacing w:after="0"/>
              <w:rPr>
                <w:sz w:val="18"/>
                <w:szCs w:val="18"/>
                <w:color w:val="auto"/>
              </w:rPr>
            </w:pPr>
          </w:p>
        </w:tc>
        <w:tc>
          <w:tcPr>
            <w:tcW w:w="1840" w:type="dxa"/>
            <w:vAlign w:val="bottom"/>
          </w:tcPr>
          <w:p>
            <w:pPr>
              <w:spacing w:after="0"/>
              <w:rPr>
                <w:sz w:val="18"/>
                <w:szCs w:val="18"/>
                <w:color w:val="auto"/>
              </w:rPr>
            </w:pPr>
          </w:p>
        </w:tc>
        <w:tc>
          <w:tcPr>
            <w:tcW w:w="4600" w:type="dxa"/>
            <w:vAlign w:val="bottom"/>
            <w:gridSpan w:val="2"/>
          </w:tcPr>
          <w:p>
            <w:pPr>
              <w:ind w:left="40"/>
              <w:spacing w:after="0"/>
              <w:rPr>
                <w:sz w:val="20"/>
                <w:szCs w:val="20"/>
                <w:color w:val="auto"/>
              </w:rPr>
            </w:pPr>
            <w:r>
              <w:rPr>
                <w:rFonts w:ascii="Arial" w:cs="Arial" w:eastAsia="Arial" w:hAnsi="Arial"/>
                <w:sz w:val="18"/>
                <w:szCs w:val="18"/>
                <w:color w:val="auto"/>
                <w:w w:val="90"/>
              </w:rPr>
              <w:t>in this Schedule 13G, except for an amount that is substantially</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560" w:type="dxa"/>
            <w:vAlign w:val="bottom"/>
          </w:tcPr>
          <w:p>
            <w:pPr>
              <w:spacing w:after="0"/>
              <w:rPr>
                <w:sz w:val="18"/>
                <w:szCs w:val="18"/>
                <w:color w:val="auto"/>
              </w:rPr>
            </w:pPr>
          </w:p>
        </w:tc>
        <w:tc>
          <w:tcPr>
            <w:tcW w:w="1840" w:type="dxa"/>
            <w:vAlign w:val="bottom"/>
          </w:tcPr>
          <w:p>
            <w:pPr>
              <w:spacing w:after="0"/>
              <w:rPr>
                <w:sz w:val="18"/>
                <w:szCs w:val="18"/>
                <w:color w:val="auto"/>
              </w:rPr>
            </w:pPr>
          </w:p>
        </w:tc>
        <w:tc>
          <w:tcPr>
            <w:tcW w:w="4600" w:type="dxa"/>
            <w:vAlign w:val="bottom"/>
            <w:gridSpan w:val="2"/>
          </w:tcPr>
          <w:p>
            <w:pPr>
              <w:ind w:left="40"/>
              <w:spacing w:after="0"/>
              <w:rPr>
                <w:sz w:val="20"/>
                <w:szCs w:val="20"/>
                <w:color w:val="auto"/>
              </w:rPr>
            </w:pPr>
            <w:r>
              <w:rPr>
                <w:rFonts w:ascii="Arial" w:cs="Arial" w:eastAsia="Arial" w:hAnsi="Arial"/>
                <w:sz w:val="18"/>
                <w:szCs w:val="18"/>
                <w:color w:val="auto"/>
              </w:rPr>
              <w:t>less than one per cent of the number of shares reported</w:t>
            </w: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2560" w:type="dxa"/>
            <w:vAlign w:val="bottom"/>
          </w:tcPr>
          <w:p>
            <w:pPr>
              <w:spacing w:after="0"/>
              <w:rPr>
                <w:sz w:val="20"/>
                <w:szCs w:val="20"/>
                <w:color w:val="auto"/>
              </w:rPr>
            </w:pPr>
          </w:p>
        </w:tc>
        <w:tc>
          <w:tcPr>
            <w:tcW w:w="1840" w:type="dxa"/>
            <w:vAlign w:val="bottom"/>
          </w:tcPr>
          <w:p>
            <w:pPr>
              <w:spacing w:after="0"/>
              <w:rPr>
                <w:sz w:val="20"/>
                <w:szCs w:val="20"/>
                <w:color w:val="auto"/>
              </w:rPr>
            </w:pPr>
          </w:p>
        </w:tc>
        <w:tc>
          <w:tcPr>
            <w:tcW w:w="940" w:type="dxa"/>
            <w:vAlign w:val="bottom"/>
          </w:tcPr>
          <w:p>
            <w:pPr>
              <w:ind w:left="40"/>
              <w:spacing w:after="0"/>
              <w:rPr>
                <w:sz w:val="20"/>
                <w:szCs w:val="20"/>
                <w:color w:val="auto"/>
              </w:rPr>
            </w:pPr>
            <w:r>
              <w:rPr>
                <w:rFonts w:ascii="Arial" w:cs="Arial" w:eastAsia="Arial" w:hAnsi="Arial"/>
                <w:sz w:val="18"/>
                <w:szCs w:val="18"/>
                <w:color w:val="auto"/>
              </w:rPr>
              <w:t>herein.</w:t>
            </w:r>
          </w:p>
        </w:tc>
        <w:tc>
          <w:tcPr>
            <w:tcW w:w="36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52"/>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10.</w:t>
            </w:r>
          </w:p>
        </w:tc>
        <w:tc>
          <w:tcPr>
            <w:tcW w:w="6660" w:type="dxa"/>
            <w:vAlign w:val="bottom"/>
            <w:gridSpan w:val="5"/>
          </w:tcPr>
          <w:p>
            <w:pPr>
              <w:ind w:left="60"/>
              <w:spacing w:after="0"/>
              <w:rPr>
                <w:sz w:val="20"/>
                <w:szCs w:val="20"/>
                <w:color w:val="auto"/>
              </w:rPr>
            </w:pPr>
            <w:r>
              <w:rPr>
                <w:rFonts w:ascii="Arial" w:cs="Arial" w:eastAsia="Arial" w:hAnsi="Arial"/>
                <w:sz w:val="18"/>
                <w:szCs w:val="18"/>
                <w:color w:val="auto"/>
                <w:w w:val="95"/>
              </w:rPr>
              <w:t>Check if the Aggregate Amount in Row (9) Excludes Certain Shares (See Instructions)</w:t>
            </w:r>
          </w:p>
        </w:tc>
        <w:tc>
          <w:tcPr>
            <w:tcW w:w="3660" w:type="dxa"/>
            <w:vAlign w:val="bottom"/>
          </w:tcPr>
          <w:p>
            <w:pPr>
              <w:ind w:left="320"/>
              <w:spacing w:after="0" w:line="181" w:lineRule="exact"/>
              <w:rPr>
                <w:sz w:val="20"/>
                <w:szCs w:val="20"/>
                <w:color w:val="auto"/>
              </w:rPr>
            </w:pPr>
            <w:r>
              <w:rPr>
                <w:rFonts w:ascii="MS PGothic" w:cs="MS PGothic" w:eastAsia="MS PGothic" w:hAnsi="MS PGothic"/>
                <w:sz w:val="18"/>
                <w:szCs w:val="18"/>
                <w:color w:val="auto"/>
              </w:rPr>
              <w:t>☐</w:t>
            </w:r>
          </w:p>
        </w:tc>
        <w:tc>
          <w:tcPr>
            <w:tcW w:w="0" w:type="dxa"/>
            <w:vAlign w:val="bottom"/>
          </w:tcPr>
          <w:p>
            <w:pPr>
              <w:spacing w:after="0"/>
              <w:rPr>
                <w:sz w:val="1"/>
                <w:szCs w:val="1"/>
                <w:color w:val="auto"/>
              </w:rPr>
            </w:pPr>
          </w:p>
        </w:tc>
      </w:tr>
      <w:tr>
        <w:trPr>
          <w:trHeight w:val="412"/>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11.</w:t>
            </w:r>
          </w:p>
        </w:tc>
        <w:tc>
          <w:tcPr>
            <w:tcW w:w="3880" w:type="dxa"/>
            <w:vAlign w:val="bottom"/>
            <w:gridSpan w:val="3"/>
          </w:tcPr>
          <w:p>
            <w:pPr>
              <w:ind w:left="60"/>
              <w:spacing w:after="0"/>
              <w:rPr>
                <w:sz w:val="20"/>
                <w:szCs w:val="20"/>
                <w:color w:val="auto"/>
              </w:rPr>
            </w:pPr>
            <w:r>
              <w:rPr>
                <w:rFonts w:ascii="Arial" w:cs="Arial" w:eastAsia="Arial" w:hAnsi="Arial"/>
                <w:sz w:val="18"/>
                <w:szCs w:val="18"/>
                <w:color w:val="auto"/>
                <w:w w:val="90"/>
              </w:rPr>
              <w:t>Percent of Class Represented by Amount in Row (9)</w:t>
            </w:r>
          </w:p>
        </w:tc>
        <w:tc>
          <w:tcPr>
            <w:tcW w:w="1840" w:type="dxa"/>
            <w:vAlign w:val="bottom"/>
          </w:tcPr>
          <w:p>
            <w:pPr>
              <w:jc w:val="right"/>
              <w:ind w:right="590"/>
              <w:spacing w:after="0"/>
              <w:rPr>
                <w:sz w:val="20"/>
                <w:szCs w:val="20"/>
                <w:color w:val="auto"/>
              </w:rPr>
            </w:pPr>
            <w:r>
              <w:rPr>
                <w:rFonts w:ascii="Arial" w:cs="Arial" w:eastAsia="Arial" w:hAnsi="Arial"/>
                <w:sz w:val="18"/>
                <w:szCs w:val="18"/>
                <w:color w:val="auto"/>
              </w:rPr>
              <w:t>9.95 %</w:t>
            </w:r>
          </w:p>
        </w:tc>
        <w:tc>
          <w:tcPr>
            <w:tcW w:w="940" w:type="dxa"/>
            <w:vAlign w:val="bottom"/>
          </w:tcPr>
          <w:p>
            <w:pPr>
              <w:spacing w:after="0"/>
              <w:rPr>
                <w:sz w:val="24"/>
                <w:szCs w:val="24"/>
                <w:color w:val="auto"/>
              </w:rPr>
            </w:pPr>
          </w:p>
        </w:tc>
        <w:tc>
          <w:tcPr>
            <w:tcW w:w="36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3880" w:type="dxa"/>
            <w:vAlign w:val="bottom"/>
            <w:tcBorders>
              <w:bottom w:val="single" w:sz="8" w:color="auto"/>
            </w:tcBorders>
            <w:gridSpan w:val="3"/>
          </w:tcPr>
          <w:p>
            <w:pPr>
              <w:spacing w:after="0"/>
              <w:rPr>
                <w:sz w:val="5"/>
                <w:szCs w:val="5"/>
                <w:color w:val="auto"/>
              </w:rPr>
            </w:pPr>
          </w:p>
        </w:tc>
        <w:tc>
          <w:tcPr>
            <w:tcW w:w="1840" w:type="dxa"/>
            <w:vAlign w:val="bottom"/>
            <w:tcBorders>
              <w:bottom w:val="single" w:sz="8" w:color="auto"/>
            </w:tcBorders>
          </w:tcPr>
          <w:p>
            <w:pPr>
              <w:spacing w:after="0"/>
              <w:rPr>
                <w:sz w:val="5"/>
                <w:szCs w:val="5"/>
                <w:color w:val="auto"/>
              </w:rPr>
            </w:pPr>
          </w:p>
        </w:tc>
        <w:tc>
          <w:tcPr>
            <w:tcW w:w="940" w:type="dxa"/>
            <w:vAlign w:val="bottom"/>
            <w:tcBorders>
              <w:bottom w:val="single" w:sz="8" w:color="auto"/>
            </w:tcBorders>
          </w:tcPr>
          <w:p>
            <w:pPr>
              <w:spacing w:after="0"/>
              <w:rPr>
                <w:sz w:val="5"/>
                <w:szCs w:val="5"/>
                <w:color w:val="auto"/>
              </w:rPr>
            </w:pPr>
          </w:p>
        </w:tc>
        <w:tc>
          <w:tcPr>
            <w:tcW w:w="36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26"/>
        </w:trPr>
        <w:tc>
          <w:tcPr>
            <w:tcW w:w="1100" w:type="dxa"/>
            <w:vAlign w:val="bottom"/>
          </w:tcPr>
          <w:p>
            <w:pPr>
              <w:jc w:val="right"/>
              <w:ind w:right="90"/>
              <w:spacing w:after="0"/>
              <w:rPr>
                <w:sz w:val="20"/>
                <w:szCs w:val="20"/>
                <w:color w:val="auto"/>
              </w:rPr>
            </w:pPr>
            <w:r>
              <w:rPr>
                <w:rFonts w:ascii="Arial" w:cs="Arial" w:eastAsia="Arial" w:hAnsi="Arial"/>
                <w:sz w:val="18"/>
                <w:szCs w:val="18"/>
                <w:color w:val="auto"/>
              </w:rPr>
              <w:t>12.</w:t>
            </w:r>
          </w:p>
        </w:tc>
        <w:tc>
          <w:tcPr>
            <w:tcW w:w="3880" w:type="dxa"/>
            <w:vAlign w:val="bottom"/>
            <w:gridSpan w:val="3"/>
          </w:tcPr>
          <w:p>
            <w:pPr>
              <w:ind w:left="60"/>
              <w:spacing w:after="0"/>
              <w:rPr>
                <w:sz w:val="20"/>
                <w:szCs w:val="20"/>
                <w:color w:val="auto"/>
              </w:rPr>
            </w:pPr>
            <w:r>
              <w:rPr>
                <w:rFonts w:ascii="Arial" w:cs="Arial" w:eastAsia="Arial" w:hAnsi="Arial"/>
                <w:sz w:val="18"/>
                <w:szCs w:val="18"/>
                <w:color w:val="auto"/>
              </w:rPr>
              <w:t>Type of Reporting Person (See Instructions)</w:t>
            </w:r>
          </w:p>
        </w:tc>
        <w:tc>
          <w:tcPr>
            <w:tcW w:w="1840" w:type="dxa"/>
            <w:vAlign w:val="bottom"/>
          </w:tcPr>
          <w:p>
            <w:pPr>
              <w:jc w:val="center"/>
              <w:spacing w:after="0"/>
              <w:rPr>
                <w:sz w:val="20"/>
                <w:szCs w:val="20"/>
                <w:color w:val="auto"/>
              </w:rPr>
            </w:pPr>
            <w:r>
              <w:rPr>
                <w:rFonts w:ascii="Arial" w:cs="Arial" w:eastAsia="Arial" w:hAnsi="Arial"/>
                <w:sz w:val="18"/>
                <w:szCs w:val="18"/>
                <w:color w:val="auto"/>
                <w:w w:val="93"/>
              </w:rPr>
              <w:t>IN, OO (Control Person)</w:t>
            </w:r>
          </w:p>
        </w:tc>
        <w:tc>
          <w:tcPr>
            <w:tcW w:w="940" w:type="dxa"/>
            <w:vAlign w:val="bottom"/>
          </w:tcPr>
          <w:p>
            <w:pPr>
              <w:spacing w:after="0"/>
              <w:rPr>
                <w:sz w:val="24"/>
                <w:szCs w:val="24"/>
                <w:color w:val="auto"/>
              </w:rPr>
            </w:pPr>
          </w:p>
        </w:tc>
        <w:tc>
          <w:tcPr>
            <w:tcW w:w="36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20" w:type="dxa"/>
            <w:vAlign w:val="bottom"/>
            <w:tcBorders>
              <w:bottom w:val="single" w:sz="8" w:color="auto"/>
            </w:tcBorders>
          </w:tcPr>
          <w:p>
            <w:pPr>
              <w:spacing w:after="0"/>
              <w:rPr>
                <w:sz w:val="5"/>
                <w:szCs w:val="5"/>
                <w:color w:val="auto"/>
              </w:rPr>
            </w:pPr>
          </w:p>
        </w:tc>
        <w:tc>
          <w:tcPr>
            <w:tcW w:w="700" w:type="dxa"/>
            <w:vAlign w:val="bottom"/>
            <w:tcBorders>
              <w:bottom w:val="single" w:sz="8" w:color="auto"/>
            </w:tcBorders>
          </w:tcPr>
          <w:p>
            <w:pPr>
              <w:spacing w:after="0"/>
              <w:rPr>
                <w:sz w:val="5"/>
                <w:szCs w:val="5"/>
                <w:color w:val="auto"/>
              </w:rPr>
            </w:pPr>
          </w:p>
        </w:tc>
        <w:tc>
          <w:tcPr>
            <w:tcW w:w="2560" w:type="dxa"/>
            <w:vAlign w:val="bottom"/>
            <w:tcBorders>
              <w:bottom w:val="single" w:sz="8" w:color="auto"/>
            </w:tcBorders>
          </w:tcPr>
          <w:p>
            <w:pPr>
              <w:spacing w:after="0"/>
              <w:rPr>
                <w:sz w:val="5"/>
                <w:szCs w:val="5"/>
                <w:color w:val="auto"/>
              </w:rPr>
            </w:pPr>
          </w:p>
        </w:tc>
        <w:tc>
          <w:tcPr>
            <w:tcW w:w="1840" w:type="dxa"/>
            <w:vAlign w:val="bottom"/>
            <w:tcBorders>
              <w:bottom w:val="single" w:sz="8" w:color="auto"/>
            </w:tcBorders>
          </w:tcPr>
          <w:p>
            <w:pPr>
              <w:spacing w:after="0"/>
              <w:rPr>
                <w:sz w:val="5"/>
                <w:szCs w:val="5"/>
                <w:color w:val="auto"/>
              </w:rPr>
            </w:pPr>
          </w:p>
        </w:tc>
        <w:tc>
          <w:tcPr>
            <w:tcW w:w="940" w:type="dxa"/>
            <w:vAlign w:val="bottom"/>
            <w:tcBorders>
              <w:bottom w:val="single" w:sz="8" w:color="auto"/>
            </w:tcBorders>
          </w:tcPr>
          <w:p>
            <w:pPr>
              <w:spacing w:after="0"/>
              <w:rPr>
                <w:sz w:val="5"/>
                <w:szCs w:val="5"/>
                <w:color w:val="auto"/>
              </w:rPr>
            </w:pPr>
          </w:p>
        </w:tc>
        <w:tc>
          <w:tcPr>
            <w:tcW w:w="36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669"/>
        </w:trPr>
        <w:tc>
          <w:tcPr>
            <w:tcW w:w="110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2560" w:type="dxa"/>
            <w:vAlign w:val="bottom"/>
            <w:tcBorders>
              <w:bottom w:val="single" w:sz="8" w:color="auto"/>
            </w:tcBorders>
          </w:tcPr>
          <w:p>
            <w:pPr>
              <w:spacing w:after="0"/>
              <w:rPr>
                <w:sz w:val="24"/>
                <w:szCs w:val="24"/>
                <w:color w:val="auto"/>
              </w:rPr>
            </w:pPr>
          </w:p>
        </w:tc>
        <w:tc>
          <w:tcPr>
            <w:tcW w:w="184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36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233" w:right="239" w:bottom="1440" w:gutter="0" w:footer="0" w:header="0"/>
        </w:sectPr>
      </w:pPr>
    </w:p>
    <w:bookmarkStart w:id="5" w:name="page6"/>
    <w:bookmarkEnd w:id="5"/>
    <w:p>
      <w:pPr>
        <w:jc w:val="right"/>
        <w:spacing w:after="0"/>
        <w:rPr>
          <w:sz w:val="20"/>
          <w:szCs w:val="20"/>
          <w:color w:val="auto"/>
        </w:rPr>
      </w:pPr>
      <w:r>
        <w:rPr>
          <w:rFonts w:ascii="Arial" w:cs="Arial" w:eastAsia="Arial" w:hAnsi="Arial"/>
          <w:sz w:val="18"/>
          <w:szCs w:val="18"/>
          <w:color w:val="auto"/>
        </w:rPr>
        <w:t>Page 6 of 12</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1(a)</w:t>
      </w:r>
      <w:r>
        <w:rPr>
          <w:sz w:val="20"/>
          <w:szCs w:val="20"/>
          <w:color w:val="auto"/>
        </w:rPr>
        <w:tab/>
      </w:r>
      <w:r>
        <w:rPr>
          <w:rFonts w:ascii="Arial" w:cs="Arial" w:eastAsia="Arial" w:hAnsi="Arial"/>
          <w:sz w:val="16"/>
          <w:szCs w:val="16"/>
          <w:color w:val="auto"/>
        </w:rPr>
        <w:t>Name of Issuer:</w:t>
      </w:r>
    </w:p>
    <w:p>
      <w:pPr>
        <w:spacing w:after="0" w:line="225" w:lineRule="exact"/>
        <w:rPr>
          <w:sz w:val="20"/>
          <w:szCs w:val="20"/>
          <w:color w:val="auto"/>
        </w:rPr>
      </w:pPr>
    </w:p>
    <w:p>
      <w:pPr>
        <w:ind w:left="980"/>
        <w:spacing w:after="0"/>
        <w:rPr>
          <w:sz w:val="20"/>
          <w:szCs w:val="20"/>
          <w:color w:val="auto"/>
        </w:rPr>
      </w:pPr>
      <w:r>
        <w:rPr>
          <w:rFonts w:ascii="Arial" w:cs="Arial" w:eastAsia="Arial" w:hAnsi="Arial"/>
          <w:sz w:val="18"/>
          <w:szCs w:val="18"/>
          <w:color w:val="auto"/>
        </w:rPr>
        <w:t>Foreign Trade Bank of Latin America, Inc.</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1(b)</w:t>
      </w:r>
      <w:r>
        <w:rPr>
          <w:sz w:val="20"/>
          <w:szCs w:val="20"/>
          <w:color w:val="auto"/>
        </w:rPr>
        <w:tab/>
      </w:r>
      <w:r>
        <w:rPr>
          <w:rFonts w:ascii="Arial" w:cs="Arial" w:eastAsia="Arial" w:hAnsi="Arial"/>
          <w:sz w:val="16"/>
          <w:szCs w:val="16"/>
          <w:color w:val="auto"/>
        </w:rPr>
        <w:t>Address of Issuer’s Principal Executive Offices:</w:t>
      </w:r>
    </w:p>
    <w:p>
      <w:pPr>
        <w:spacing w:after="0" w:line="225" w:lineRule="exact"/>
        <w:rPr>
          <w:sz w:val="20"/>
          <w:szCs w:val="20"/>
          <w:color w:val="auto"/>
        </w:rPr>
      </w:pPr>
    </w:p>
    <w:p>
      <w:pPr>
        <w:ind w:left="980"/>
        <w:spacing w:after="0"/>
        <w:rPr>
          <w:sz w:val="20"/>
          <w:szCs w:val="20"/>
          <w:color w:val="auto"/>
        </w:rPr>
      </w:pPr>
      <w:r>
        <w:rPr>
          <w:rFonts w:ascii="Arial" w:cs="Arial" w:eastAsia="Arial" w:hAnsi="Arial"/>
          <w:sz w:val="18"/>
          <w:szCs w:val="18"/>
          <w:color w:val="auto"/>
        </w:rPr>
        <w:t>Calle 50 y Aquilino de la Guar, Apartado 6-1497 El Dorado, Panama City, Panama</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2(a)</w:t>
      </w:r>
      <w:r>
        <w:rPr>
          <w:sz w:val="20"/>
          <w:szCs w:val="20"/>
          <w:color w:val="auto"/>
        </w:rPr>
        <w:tab/>
      </w:r>
      <w:r>
        <w:rPr>
          <w:rFonts w:ascii="Arial" w:cs="Arial" w:eastAsia="Arial" w:hAnsi="Arial"/>
          <w:sz w:val="16"/>
          <w:szCs w:val="16"/>
          <w:color w:val="auto"/>
        </w:rPr>
        <w:t>Name of Person Filing:</w:t>
      </w:r>
    </w:p>
    <w:p>
      <w:pPr>
        <w:spacing w:after="0" w:line="225" w:lineRule="exact"/>
        <w:rPr>
          <w:sz w:val="20"/>
          <w:szCs w:val="20"/>
          <w:color w:val="auto"/>
        </w:rPr>
      </w:pPr>
    </w:p>
    <w:p>
      <w:pPr>
        <w:ind w:left="1620" w:hanging="640"/>
        <w:spacing w:after="0"/>
        <w:tabs>
          <w:tab w:leader="none" w:pos="1620" w:val="left"/>
        </w:tabs>
        <w:numPr>
          <w:ilvl w:val="0"/>
          <w:numId w:val="7"/>
        </w:numPr>
        <w:rPr>
          <w:rFonts w:ascii="Arial" w:cs="Arial" w:eastAsia="Arial" w:hAnsi="Arial"/>
          <w:sz w:val="18"/>
          <w:szCs w:val="18"/>
          <w:color w:val="auto"/>
        </w:rPr>
      </w:pPr>
      <w:r>
        <w:rPr>
          <w:rFonts w:ascii="Arial" w:cs="Arial" w:eastAsia="Arial" w:hAnsi="Arial"/>
          <w:sz w:val="18"/>
          <w:szCs w:val="18"/>
          <w:color w:val="auto"/>
        </w:rPr>
        <w:t>Brandes Investment Partners, L.P.</w:t>
      </w:r>
    </w:p>
    <w:p>
      <w:pPr>
        <w:spacing w:after="0" w:line="225" w:lineRule="exact"/>
        <w:rPr>
          <w:rFonts w:ascii="Arial" w:cs="Arial" w:eastAsia="Arial" w:hAnsi="Arial"/>
          <w:sz w:val="18"/>
          <w:szCs w:val="18"/>
          <w:color w:val="auto"/>
        </w:rPr>
      </w:pPr>
    </w:p>
    <w:p>
      <w:pPr>
        <w:ind w:left="1620" w:hanging="640"/>
        <w:spacing w:after="0"/>
        <w:tabs>
          <w:tab w:leader="none" w:pos="1620" w:val="left"/>
        </w:tabs>
        <w:numPr>
          <w:ilvl w:val="0"/>
          <w:numId w:val="7"/>
        </w:numPr>
        <w:rPr>
          <w:rFonts w:ascii="Arial" w:cs="Arial" w:eastAsia="Arial" w:hAnsi="Arial"/>
          <w:sz w:val="18"/>
          <w:szCs w:val="18"/>
          <w:color w:val="auto"/>
        </w:rPr>
      </w:pPr>
      <w:r>
        <w:rPr>
          <w:rFonts w:ascii="Arial" w:cs="Arial" w:eastAsia="Arial" w:hAnsi="Arial"/>
          <w:sz w:val="18"/>
          <w:szCs w:val="18"/>
          <w:color w:val="auto"/>
        </w:rPr>
        <w:t>CO-GP, LLC</w:t>
      </w:r>
    </w:p>
    <w:p>
      <w:pPr>
        <w:spacing w:after="0" w:line="225" w:lineRule="exact"/>
        <w:rPr>
          <w:rFonts w:ascii="Arial" w:cs="Arial" w:eastAsia="Arial" w:hAnsi="Arial"/>
          <w:sz w:val="18"/>
          <w:szCs w:val="18"/>
          <w:color w:val="auto"/>
        </w:rPr>
      </w:pPr>
    </w:p>
    <w:p>
      <w:pPr>
        <w:ind w:left="1620" w:hanging="640"/>
        <w:spacing w:after="0"/>
        <w:tabs>
          <w:tab w:leader="none" w:pos="1620" w:val="left"/>
        </w:tabs>
        <w:numPr>
          <w:ilvl w:val="0"/>
          <w:numId w:val="7"/>
        </w:numPr>
        <w:rPr>
          <w:rFonts w:ascii="Arial" w:cs="Arial" w:eastAsia="Arial" w:hAnsi="Arial"/>
          <w:sz w:val="18"/>
          <w:szCs w:val="18"/>
          <w:color w:val="auto"/>
        </w:rPr>
      </w:pPr>
      <w:r>
        <w:rPr>
          <w:rFonts w:ascii="Arial" w:cs="Arial" w:eastAsia="Arial" w:hAnsi="Arial"/>
          <w:sz w:val="18"/>
          <w:szCs w:val="18"/>
          <w:color w:val="auto"/>
        </w:rPr>
        <w:t>Brandes Worldwide Holdings, L.P.</w:t>
      </w:r>
    </w:p>
    <w:p>
      <w:pPr>
        <w:spacing w:after="0" w:line="225" w:lineRule="exact"/>
        <w:rPr>
          <w:rFonts w:ascii="Arial" w:cs="Arial" w:eastAsia="Arial" w:hAnsi="Arial"/>
          <w:sz w:val="18"/>
          <w:szCs w:val="18"/>
          <w:color w:val="auto"/>
        </w:rPr>
      </w:pPr>
    </w:p>
    <w:p>
      <w:pPr>
        <w:ind w:left="1620" w:hanging="640"/>
        <w:spacing w:after="0"/>
        <w:tabs>
          <w:tab w:leader="none" w:pos="1620" w:val="left"/>
        </w:tabs>
        <w:numPr>
          <w:ilvl w:val="0"/>
          <w:numId w:val="7"/>
        </w:numPr>
        <w:rPr>
          <w:rFonts w:ascii="Arial" w:cs="Arial" w:eastAsia="Arial" w:hAnsi="Arial"/>
          <w:sz w:val="18"/>
          <w:szCs w:val="18"/>
          <w:color w:val="auto"/>
        </w:rPr>
      </w:pPr>
      <w:r>
        <w:rPr>
          <w:rFonts w:ascii="Arial" w:cs="Arial" w:eastAsia="Arial" w:hAnsi="Arial"/>
          <w:sz w:val="18"/>
          <w:szCs w:val="18"/>
          <w:color w:val="auto"/>
        </w:rPr>
        <w:t>Glenn Carlson</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1620" w:hanging="640"/>
        <w:spacing w:after="0"/>
        <w:tabs>
          <w:tab w:leader="none" w:pos="1620" w:val="left"/>
        </w:tabs>
        <w:numPr>
          <w:ilvl w:val="0"/>
          <w:numId w:val="8"/>
        </w:numPr>
        <w:rPr>
          <w:rFonts w:ascii="Arial" w:cs="Arial" w:eastAsia="Arial" w:hAnsi="Arial"/>
          <w:sz w:val="18"/>
          <w:szCs w:val="18"/>
          <w:color w:val="auto"/>
        </w:rPr>
      </w:pPr>
      <w:r>
        <w:rPr>
          <w:rFonts w:ascii="Arial" w:cs="Arial" w:eastAsia="Arial" w:hAnsi="Arial"/>
          <w:sz w:val="18"/>
          <w:szCs w:val="18"/>
          <w:color w:val="auto"/>
        </w:rPr>
        <w:t>11988 El Camino Real, Suite 600, San Diego, CA 92130</w:t>
      </w:r>
    </w:p>
    <w:p>
      <w:pPr>
        <w:spacing w:after="0" w:line="225" w:lineRule="exact"/>
        <w:rPr>
          <w:rFonts w:ascii="Arial" w:cs="Arial" w:eastAsia="Arial" w:hAnsi="Arial"/>
          <w:sz w:val="18"/>
          <w:szCs w:val="18"/>
          <w:color w:val="auto"/>
        </w:rPr>
      </w:pPr>
    </w:p>
    <w:p>
      <w:pPr>
        <w:ind w:left="1620" w:hanging="640"/>
        <w:spacing w:after="0"/>
        <w:tabs>
          <w:tab w:leader="none" w:pos="1620" w:val="left"/>
        </w:tabs>
        <w:numPr>
          <w:ilvl w:val="0"/>
          <w:numId w:val="8"/>
        </w:numPr>
        <w:rPr>
          <w:rFonts w:ascii="Arial" w:cs="Arial" w:eastAsia="Arial" w:hAnsi="Arial"/>
          <w:sz w:val="18"/>
          <w:szCs w:val="18"/>
          <w:color w:val="auto"/>
        </w:rPr>
      </w:pPr>
      <w:r>
        <w:rPr>
          <w:rFonts w:ascii="Arial" w:cs="Arial" w:eastAsia="Arial" w:hAnsi="Arial"/>
          <w:sz w:val="18"/>
          <w:szCs w:val="18"/>
          <w:color w:val="auto"/>
        </w:rPr>
        <w:t>11988 El Camino Real, Suite 600, San Diego, CA 92130</w:t>
      </w:r>
    </w:p>
    <w:p>
      <w:pPr>
        <w:spacing w:after="0" w:line="225" w:lineRule="exact"/>
        <w:rPr>
          <w:rFonts w:ascii="Arial" w:cs="Arial" w:eastAsia="Arial" w:hAnsi="Arial"/>
          <w:sz w:val="18"/>
          <w:szCs w:val="18"/>
          <w:color w:val="auto"/>
        </w:rPr>
      </w:pPr>
    </w:p>
    <w:p>
      <w:pPr>
        <w:ind w:left="1620" w:hanging="640"/>
        <w:spacing w:after="0"/>
        <w:tabs>
          <w:tab w:leader="none" w:pos="1620" w:val="left"/>
        </w:tabs>
        <w:numPr>
          <w:ilvl w:val="0"/>
          <w:numId w:val="8"/>
        </w:numPr>
        <w:rPr>
          <w:rFonts w:ascii="Arial" w:cs="Arial" w:eastAsia="Arial" w:hAnsi="Arial"/>
          <w:sz w:val="18"/>
          <w:szCs w:val="18"/>
          <w:color w:val="auto"/>
        </w:rPr>
      </w:pPr>
      <w:r>
        <w:rPr>
          <w:rFonts w:ascii="Arial" w:cs="Arial" w:eastAsia="Arial" w:hAnsi="Arial"/>
          <w:sz w:val="18"/>
          <w:szCs w:val="18"/>
          <w:color w:val="auto"/>
        </w:rPr>
        <w:t>11988 El Camino Real, Suite 600, San Diego, CA 92130</w:t>
      </w:r>
    </w:p>
    <w:p>
      <w:pPr>
        <w:spacing w:after="0" w:line="225" w:lineRule="exact"/>
        <w:rPr>
          <w:rFonts w:ascii="Arial" w:cs="Arial" w:eastAsia="Arial" w:hAnsi="Arial"/>
          <w:sz w:val="18"/>
          <w:szCs w:val="18"/>
          <w:color w:val="auto"/>
        </w:rPr>
      </w:pPr>
    </w:p>
    <w:p>
      <w:pPr>
        <w:ind w:left="1620" w:hanging="640"/>
        <w:spacing w:after="0"/>
        <w:tabs>
          <w:tab w:leader="none" w:pos="1620" w:val="left"/>
        </w:tabs>
        <w:numPr>
          <w:ilvl w:val="0"/>
          <w:numId w:val="8"/>
        </w:numPr>
        <w:rPr>
          <w:rFonts w:ascii="Arial" w:cs="Arial" w:eastAsia="Arial" w:hAnsi="Arial"/>
          <w:sz w:val="18"/>
          <w:szCs w:val="18"/>
          <w:color w:val="auto"/>
        </w:rPr>
      </w:pPr>
      <w:r>
        <w:rPr>
          <w:rFonts w:ascii="Arial" w:cs="Arial" w:eastAsia="Arial" w:hAnsi="Arial"/>
          <w:sz w:val="18"/>
          <w:szCs w:val="18"/>
          <w:color w:val="auto"/>
        </w:rPr>
        <w:t>11988 El Camino Real, Suite 600, San Diego, CA 92130</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1620" w:hanging="640"/>
        <w:spacing w:after="0"/>
        <w:tabs>
          <w:tab w:leader="none" w:pos="1620" w:val="left"/>
        </w:tabs>
        <w:numPr>
          <w:ilvl w:val="0"/>
          <w:numId w:val="9"/>
        </w:numPr>
        <w:rPr>
          <w:rFonts w:ascii="Arial" w:cs="Arial" w:eastAsia="Arial" w:hAnsi="Arial"/>
          <w:sz w:val="18"/>
          <w:szCs w:val="18"/>
          <w:color w:val="auto"/>
        </w:rPr>
      </w:pPr>
      <w:r>
        <w:rPr>
          <w:rFonts w:ascii="Arial" w:cs="Arial" w:eastAsia="Arial" w:hAnsi="Arial"/>
          <w:sz w:val="18"/>
          <w:szCs w:val="18"/>
          <w:color w:val="auto"/>
        </w:rPr>
        <w:t>Delaware</w:t>
      </w:r>
    </w:p>
    <w:p>
      <w:pPr>
        <w:spacing w:after="0" w:line="225" w:lineRule="exact"/>
        <w:rPr>
          <w:rFonts w:ascii="Arial" w:cs="Arial" w:eastAsia="Arial" w:hAnsi="Arial"/>
          <w:sz w:val="18"/>
          <w:szCs w:val="18"/>
          <w:color w:val="auto"/>
        </w:rPr>
      </w:pPr>
    </w:p>
    <w:p>
      <w:pPr>
        <w:ind w:left="1620" w:hanging="640"/>
        <w:spacing w:after="0"/>
        <w:tabs>
          <w:tab w:leader="none" w:pos="1620" w:val="left"/>
        </w:tabs>
        <w:numPr>
          <w:ilvl w:val="0"/>
          <w:numId w:val="9"/>
        </w:numPr>
        <w:rPr>
          <w:rFonts w:ascii="Arial" w:cs="Arial" w:eastAsia="Arial" w:hAnsi="Arial"/>
          <w:sz w:val="18"/>
          <w:szCs w:val="18"/>
          <w:color w:val="auto"/>
        </w:rPr>
      </w:pPr>
      <w:r>
        <w:rPr>
          <w:rFonts w:ascii="Arial" w:cs="Arial" w:eastAsia="Arial" w:hAnsi="Arial"/>
          <w:sz w:val="18"/>
          <w:szCs w:val="18"/>
          <w:color w:val="auto"/>
        </w:rPr>
        <w:t>California</w:t>
      </w:r>
    </w:p>
    <w:p>
      <w:pPr>
        <w:spacing w:after="0" w:line="225" w:lineRule="exact"/>
        <w:rPr>
          <w:rFonts w:ascii="Arial" w:cs="Arial" w:eastAsia="Arial" w:hAnsi="Arial"/>
          <w:sz w:val="18"/>
          <w:szCs w:val="18"/>
          <w:color w:val="auto"/>
        </w:rPr>
      </w:pPr>
    </w:p>
    <w:p>
      <w:pPr>
        <w:ind w:left="1620" w:hanging="640"/>
        <w:spacing w:after="0"/>
        <w:tabs>
          <w:tab w:leader="none" w:pos="1620" w:val="left"/>
        </w:tabs>
        <w:numPr>
          <w:ilvl w:val="0"/>
          <w:numId w:val="9"/>
        </w:numPr>
        <w:rPr>
          <w:rFonts w:ascii="Arial" w:cs="Arial" w:eastAsia="Arial" w:hAnsi="Arial"/>
          <w:sz w:val="18"/>
          <w:szCs w:val="18"/>
          <w:color w:val="auto"/>
        </w:rPr>
      </w:pPr>
      <w:r>
        <w:rPr>
          <w:rFonts w:ascii="Arial" w:cs="Arial" w:eastAsia="Arial" w:hAnsi="Arial"/>
          <w:sz w:val="18"/>
          <w:szCs w:val="18"/>
          <w:color w:val="auto"/>
        </w:rPr>
        <w:t>Delaware</w:t>
      </w:r>
    </w:p>
    <w:p>
      <w:pPr>
        <w:spacing w:after="0" w:line="225" w:lineRule="exact"/>
        <w:rPr>
          <w:rFonts w:ascii="Arial" w:cs="Arial" w:eastAsia="Arial" w:hAnsi="Arial"/>
          <w:sz w:val="18"/>
          <w:szCs w:val="18"/>
          <w:color w:val="auto"/>
        </w:rPr>
      </w:pPr>
    </w:p>
    <w:p>
      <w:pPr>
        <w:ind w:left="1620" w:hanging="640"/>
        <w:spacing w:after="0"/>
        <w:tabs>
          <w:tab w:leader="none" w:pos="1620" w:val="left"/>
        </w:tabs>
        <w:numPr>
          <w:ilvl w:val="0"/>
          <w:numId w:val="9"/>
        </w:numPr>
        <w:rPr>
          <w:rFonts w:ascii="Arial" w:cs="Arial" w:eastAsia="Arial" w:hAnsi="Arial"/>
          <w:sz w:val="18"/>
          <w:szCs w:val="18"/>
          <w:color w:val="auto"/>
        </w:rPr>
      </w:pPr>
      <w:r>
        <w:rPr>
          <w:rFonts w:ascii="Arial" w:cs="Arial" w:eastAsia="Arial" w:hAnsi="Arial"/>
          <w:sz w:val="18"/>
          <w:szCs w:val="18"/>
          <w:color w:val="auto"/>
        </w:rPr>
        <w:t>USA</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2(d)</w:t>
      </w:r>
      <w:r>
        <w:rPr>
          <w:sz w:val="20"/>
          <w:szCs w:val="20"/>
          <w:color w:val="auto"/>
        </w:rPr>
        <w:tab/>
      </w:r>
      <w:r>
        <w:rPr>
          <w:rFonts w:ascii="Arial" w:cs="Arial" w:eastAsia="Arial" w:hAnsi="Arial"/>
          <w:sz w:val="16"/>
          <w:szCs w:val="16"/>
          <w:color w:val="auto"/>
        </w:rPr>
        <w:t>Title of Class Securities:</w:t>
      </w:r>
    </w:p>
    <w:p>
      <w:pPr>
        <w:spacing w:after="0" w:line="225" w:lineRule="exact"/>
        <w:rPr>
          <w:sz w:val="20"/>
          <w:szCs w:val="20"/>
          <w:color w:val="auto"/>
        </w:rPr>
      </w:pPr>
    </w:p>
    <w:p>
      <w:pPr>
        <w:ind w:left="980"/>
        <w:spacing w:after="0"/>
        <w:rPr>
          <w:sz w:val="20"/>
          <w:szCs w:val="20"/>
          <w:color w:val="auto"/>
        </w:rPr>
      </w:pPr>
      <w:r>
        <w:rPr>
          <w:rFonts w:ascii="Arial" w:cs="Arial" w:eastAsia="Arial" w:hAnsi="Arial"/>
          <w:sz w:val="18"/>
          <w:szCs w:val="18"/>
          <w:color w:val="auto"/>
        </w:rPr>
        <w:t>E Shares</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2(e)</w:t>
      </w:r>
      <w:r>
        <w:rPr>
          <w:sz w:val="20"/>
          <w:szCs w:val="20"/>
          <w:color w:val="auto"/>
        </w:rPr>
        <w:tab/>
      </w:r>
      <w:r>
        <w:rPr>
          <w:rFonts w:ascii="Arial" w:cs="Arial" w:eastAsia="Arial" w:hAnsi="Arial"/>
          <w:sz w:val="16"/>
          <w:szCs w:val="16"/>
          <w:color w:val="auto"/>
        </w:rPr>
        <w:t>CUSIP Number:</w:t>
      </w:r>
    </w:p>
    <w:p>
      <w:pPr>
        <w:spacing w:after="0" w:line="225" w:lineRule="exact"/>
        <w:rPr>
          <w:sz w:val="20"/>
          <w:szCs w:val="20"/>
          <w:color w:val="auto"/>
        </w:rPr>
      </w:pPr>
    </w:p>
    <w:p>
      <w:pPr>
        <w:ind w:left="980"/>
        <w:spacing w:after="0"/>
        <w:rPr>
          <w:sz w:val="20"/>
          <w:szCs w:val="20"/>
          <w:color w:val="auto"/>
        </w:rPr>
      </w:pPr>
      <w:r>
        <w:rPr>
          <w:rFonts w:ascii="Arial" w:cs="Arial" w:eastAsia="Arial" w:hAnsi="Arial"/>
          <w:sz w:val="18"/>
          <w:szCs w:val="18"/>
          <w:color w:val="auto"/>
        </w:rPr>
        <w:t>P16994132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443865</wp:posOffset>
            </wp:positionV>
            <wp:extent cx="7246620"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233" w:right="239" w:bottom="1440" w:gutter="0" w:footer="0" w:header="0"/>
        </w:sectPr>
      </w:pPr>
    </w:p>
    <w:bookmarkStart w:id="6" w:name="page7"/>
    <w:bookmarkEnd w:id="6"/>
    <w:p>
      <w:pPr>
        <w:jc w:val="right"/>
        <w:spacing w:after="0"/>
        <w:rPr>
          <w:sz w:val="20"/>
          <w:szCs w:val="20"/>
          <w:color w:val="auto"/>
        </w:rPr>
      </w:pPr>
      <w:r>
        <w:rPr>
          <w:rFonts w:ascii="Arial" w:cs="Arial" w:eastAsia="Arial" w:hAnsi="Arial"/>
          <w:sz w:val="18"/>
          <w:szCs w:val="18"/>
          <w:color w:val="auto"/>
        </w:rPr>
        <w:t>Page 7 of 12</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3.</w:t>
      </w:r>
      <w:r>
        <w:rPr>
          <w:sz w:val="20"/>
          <w:szCs w:val="20"/>
          <w:color w:val="auto"/>
        </w:rPr>
        <w:tab/>
      </w:r>
      <w:r>
        <w:rPr>
          <w:rFonts w:ascii="Arial" w:cs="Arial" w:eastAsia="Arial" w:hAnsi="Arial"/>
          <w:sz w:val="16"/>
          <w:szCs w:val="16"/>
          <w:color w:val="auto"/>
        </w:rPr>
        <w:t>If this statement is filed pursuant to §§ 240.13d-1(b), or 240.13d-2(b) or (c), check whether the person filing is a:</w:t>
      </w:r>
    </w:p>
    <w:p>
      <w:pPr>
        <w:spacing w:after="0" w:line="193" w:lineRule="exact"/>
        <w:rPr>
          <w:sz w:val="20"/>
          <w:szCs w:val="20"/>
          <w:color w:val="auto"/>
        </w:rPr>
      </w:pPr>
    </w:p>
    <w:p>
      <w:pPr>
        <w:ind w:left="1700" w:hanging="720"/>
        <w:spacing w:after="0" w:line="207" w:lineRule="exact"/>
        <w:tabs>
          <w:tab w:leader="none" w:pos="1700"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Broker or dealer registered under section 15 of the Act (15 U.S.C. 78o).</w:t>
      </w:r>
    </w:p>
    <w:p>
      <w:pPr>
        <w:spacing w:after="0" w:line="57" w:lineRule="exact"/>
        <w:rPr>
          <w:rFonts w:ascii="Arial" w:cs="Arial" w:eastAsia="Arial" w:hAnsi="Arial"/>
          <w:sz w:val="18"/>
          <w:szCs w:val="18"/>
          <w:color w:val="auto"/>
        </w:rPr>
      </w:pPr>
    </w:p>
    <w:p>
      <w:pPr>
        <w:ind w:left="1700" w:hanging="720"/>
        <w:spacing w:after="0" w:line="207" w:lineRule="exact"/>
        <w:tabs>
          <w:tab w:leader="none" w:pos="1700"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Bank as defined in section 3(a)(6) of the Act (15 U.S.C. 78c).</w:t>
      </w:r>
    </w:p>
    <w:p>
      <w:pPr>
        <w:spacing w:after="0" w:line="9" w:lineRule="exact"/>
        <w:rPr>
          <w:rFonts w:ascii="Arial" w:cs="Arial" w:eastAsia="Arial" w:hAnsi="Arial"/>
          <w:sz w:val="18"/>
          <w:szCs w:val="18"/>
          <w:color w:val="auto"/>
        </w:rPr>
      </w:pPr>
    </w:p>
    <w:p>
      <w:pPr>
        <w:ind w:left="1700" w:hanging="720"/>
        <w:spacing w:after="0" w:line="207" w:lineRule="exact"/>
        <w:tabs>
          <w:tab w:leader="none" w:pos="1700"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Insurance company as defined in section 3(a)(19) of the Act (15 U.S.C. 78c).</w:t>
      </w:r>
    </w:p>
    <w:p>
      <w:pPr>
        <w:spacing w:after="0" w:line="9" w:lineRule="exact"/>
        <w:rPr>
          <w:rFonts w:ascii="Arial" w:cs="Arial" w:eastAsia="Arial" w:hAnsi="Arial"/>
          <w:sz w:val="18"/>
          <w:szCs w:val="18"/>
          <w:color w:val="auto"/>
        </w:rPr>
      </w:pPr>
    </w:p>
    <w:p>
      <w:pPr>
        <w:ind w:left="1700" w:hanging="720"/>
        <w:spacing w:after="0" w:line="207" w:lineRule="exact"/>
        <w:tabs>
          <w:tab w:leader="none" w:pos="1700"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Investment company registered under section 8 of the Investment Company Act (15 U.S.C. 80a-8).</w:t>
      </w:r>
    </w:p>
    <w:p>
      <w:pPr>
        <w:spacing w:after="0" w:line="9" w:lineRule="exact"/>
        <w:rPr>
          <w:rFonts w:ascii="Arial" w:cs="Arial" w:eastAsia="Arial" w:hAnsi="Arial"/>
          <w:sz w:val="18"/>
          <w:szCs w:val="18"/>
          <w:color w:val="auto"/>
        </w:rPr>
      </w:pPr>
    </w:p>
    <w:p>
      <w:pPr>
        <w:ind w:left="1700" w:hanging="720"/>
        <w:spacing w:after="0" w:line="207" w:lineRule="exact"/>
        <w:tabs>
          <w:tab w:leader="none" w:pos="1700"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An investment adviser in accordance with § 240.13d-1(b)(1)(ii)(E).</w:t>
      </w:r>
    </w:p>
    <w:p>
      <w:pPr>
        <w:spacing w:after="0" w:line="9" w:lineRule="exact"/>
        <w:rPr>
          <w:rFonts w:ascii="Arial" w:cs="Arial" w:eastAsia="Arial" w:hAnsi="Arial"/>
          <w:sz w:val="18"/>
          <w:szCs w:val="18"/>
          <w:color w:val="auto"/>
        </w:rPr>
      </w:pPr>
    </w:p>
    <w:p>
      <w:pPr>
        <w:ind w:left="1700" w:hanging="720"/>
        <w:spacing w:after="0" w:line="207" w:lineRule="exact"/>
        <w:tabs>
          <w:tab w:leader="none" w:pos="1700"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An employee benefit plan or endowment fund in accordance with § 240.13d-1(b)(ii)(F).</w:t>
      </w:r>
    </w:p>
    <w:p>
      <w:pPr>
        <w:spacing w:after="0" w:line="9" w:lineRule="exact"/>
        <w:rPr>
          <w:rFonts w:ascii="Arial" w:cs="Arial" w:eastAsia="Arial" w:hAnsi="Arial"/>
          <w:sz w:val="18"/>
          <w:szCs w:val="18"/>
          <w:color w:val="auto"/>
        </w:rPr>
      </w:pPr>
    </w:p>
    <w:p>
      <w:pPr>
        <w:ind w:left="1700" w:hanging="720"/>
        <w:spacing w:after="0" w:line="207" w:lineRule="exact"/>
        <w:tabs>
          <w:tab w:leader="none" w:pos="1700"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A parent holding company or control person in accordance with § 240.13d-1(b)(1)(ii)(G).</w:t>
      </w:r>
    </w:p>
    <w:p>
      <w:pPr>
        <w:spacing w:after="0" w:line="9" w:lineRule="exact"/>
        <w:rPr>
          <w:rFonts w:ascii="Arial" w:cs="Arial" w:eastAsia="Arial" w:hAnsi="Arial"/>
          <w:sz w:val="18"/>
          <w:szCs w:val="18"/>
          <w:color w:val="auto"/>
        </w:rPr>
      </w:pPr>
    </w:p>
    <w:p>
      <w:pPr>
        <w:ind w:left="1700" w:hanging="720"/>
        <w:spacing w:after="0" w:line="207" w:lineRule="exact"/>
        <w:tabs>
          <w:tab w:leader="none" w:pos="1700"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A savings association as defined in Section 3(b) of the Federal Deposit Insurance Act (12 U.S.C. 1813).</w:t>
      </w:r>
    </w:p>
    <w:p>
      <w:pPr>
        <w:spacing w:after="0" w:line="9" w:lineRule="exact"/>
        <w:rPr>
          <w:rFonts w:ascii="Arial" w:cs="Arial" w:eastAsia="Arial" w:hAnsi="Arial"/>
          <w:sz w:val="18"/>
          <w:szCs w:val="18"/>
          <w:color w:val="auto"/>
        </w:rPr>
      </w:pPr>
    </w:p>
    <w:p>
      <w:pPr>
        <w:ind w:left="2420" w:right="520" w:hanging="1440"/>
        <w:spacing w:after="0" w:line="215" w:lineRule="exact"/>
        <w:tabs>
          <w:tab w:leader="none" w:pos="1704"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A church plan that is excluded from the definition of an investment company under section 3(c)(14) of the Investment Company Act of 1940 (15 U.S.C. 80a-3).</w:t>
      </w:r>
    </w:p>
    <w:p>
      <w:pPr>
        <w:spacing w:after="0" w:line="1" w:lineRule="exact"/>
        <w:rPr>
          <w:sz w:val="20"/>
          <w:szCs w:val="20"/>
          <w:color w:val="auto"/>
        </w:rPr>
      </w:pPr>
    </w:p>
    <w:p>
      <w:pPr>
        <w:ind w:left="980"/>
        <w:spacing w:after="0"/>
        <w:tabs>
          <w:tab w:leader="none" w:pos="1680" w:val="left"/>
          <w:tab w:leader="none" w:pos="2400" w:val="left"/>
        </w:tabs>
        <w:rPr>
          <w:sz w:val="20"/>
          <w:szCs w:val="20"/>
          <w:color w:val="auto"/>
        </w:rPr>
      </w:pPr>
      <w:r>
        <w:rPr>
          <w:rFonts w:ascii="Arial" w:cs="Arial" w:eastAsia="Arial" w:hAnsi="Arial"/>
          <w:sz w:val="18"/>
          <w:szCs w:val="18"/>
          <w:color w:val="auto"/>
        </w:rPr>
        <w:t>(j)</w:t>
      </w:r>
      <w:r>
        <w:rPr>
          <w:sz w:val="20"/>
          <w:szCs w:val="20"/>
          <w:color w:val="auto"/>
        </w:rPr>
        <w:tab/>
      </w:r>
      <w:r>
        <w:rPr>
          <w:rFonts w:ascii="Arial" w:cs="Arial" w:eastAsia="Arial" w:hAnsi="Arial"/>
          <w:sz w:val="18"/>
          <w:szCs w:val="18"/>
          <w:color w:val="auto"/>
        </w:rPr>
        <w:t>þ</w:t>
      </w:r>
      <w:r>
        <w:rPr>
          <w:sz w:val="20"/>
          <w:szCs w:val="20"/>
          <w:color w:val="auto"/>
        </w:rPr>
        <w:tab/>
      </w:r>
      <w:r>
        <w:rPr>
          <w:rFonts w:ascii="Arial" w:cs="Arial" w:eastAsia="Arial" w:hAnsi="Arial"/>
          <w:sz w:val="16"/>
          <w:szCs w:val="16"/>
          <w:color w:val="auto"/>
        </w:rPr>
        <w:t>Group, in accordance with § 240.13d-1(b)(1)(ii)(J).</w:t>
      </w:r>
    </w:p>
    <w:p>
      <w:pPr>
        <w:spacing w:after="0" w:line="211" w:lineRule="exact"/>
        <w:rPr>
          <w:sz w:val="20"/>
          <w:szCs w:val="20"/>
          <w:color w:val="auto"/>
        </w:rPr>
      </w:pPr>
    </w:p>
    <w:p>
      <w:pPr>
        <w:ind w:left="980" w:right="300"/>
        <w:spacing w:after="0" w:line="277" w:lineRule="auto"/>
        <w:rPr>
          <w:sz w:val="20"/>
          <w:szCs w:val="20"/>
          <w:color w:val="auto"/>
        </w:rPr>
      </w:pPr>
      <w:r>
        <w:rPr>
          <w:rFonts w:ascii="Arial" w:cs="Arial" w:eastAsia="Arial" w:hAnsi="Arial"/>
          <w:sz w:val="18"/>
          <w:szCs w:val="18"/>
          <w:color w:val="auto"/>
        </w:rPr>
        <w:t>This statement is filed by Brandes Investment Partners, L.P., an investment adviser registered under the Investment Advisers Act of 1940, its control persons and its holding company. (See, also, Exhibit A.)</w:t>
      </w:r>
    </w:p>
    <w:p>
      <w:pPr>
        <w:spacing w:after="0" w:line="170"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4.</w:t>
      </w:r>
      <w:r>
        <w:rPr>
          <w:sz w:val="20"/>
          <w:szCs w:val="20"/>
          <w:color w:val="auto"/>
        </w:rPr>
        <w:tab/>
      </w:r>
      <w:r>
        <w:rPr>
          <w:rFonts w:ascii="Arial" w:cs="Arial" w:eastAsia="Arial" w:hAnsi="Arial"/>
          <w:sz w:val="16"/>
          <w:szCs w:val="16"/>
          <w:color w:val="auto"/>
        </w:rPr>
        <w:t>Ownership:</w:t>
      </w:r>
    </w:p>
    <w:p>
      <w:pPr>
        <w:spacing w:after="0" w:line="208" w:lineRule="exact"/>
        <w:rPr>
          <w:sz w:val="20"/>
          <w:szCs w:val="20"/>
          <w:color w:val="auto"/>
        </w:rPr>
      </w:pPr>
    </w:p>
    <w:tbl>
      <w:tblPr>
        <w:tblLayout w:type="fixed"/>
        <w:tblInd w:w="980" w:type="dxa"/>
        <w:tblCellMar>
          <w:top w:w="0" w:type="dxa"/>
          <w:left w:w="0" w:type="dxa"/>
          <w:bottom w:w="0" w:type="dxa"/>
          <w:right w:w="0" w:type="dxa"/>
        </w:tblCellMar>
      </w:tblPr>
      <w:tr>
        <w:trPr>
          <w:trHeight w:val="207"/>
        </w:trPr>
        <w:tc>
          <w:tcPr>
            <w:tcW w:w="420" w:type="dxa"/>
            <w:vAlign w:val="bottom"/>
          </w:tcPr>
          <w:p>
            <w:pPr>
              <w:spacing w:after="0"/>
              <w:rPr>
                <w:sz w:val="20"/>
                <w:szCs w:val="20"/>
                <w:color w:val="auto"/>
              </w:rPr>
            </w:pPr>
            <w:r>
              <w:rPr>
                <w:rFonts w:ascii="Arial" w:cs="Arial" w:eastAsia="Arial" w:hAnsi="Arial"/>
                <w:sz w:val="18"/>
                <w:szCs w:val="18"/>
                <w:color w:val="auto"/>
              </w:rPr>
              <w:t>(a)</w:t>
            </w:r>
          </w:p>
        </w:tc>
        <w:tc>
          <w:tcPr>
            <w:tcW w:w="2540" w:type="dxa"/>
            <w:vAlign w:val="bottom"/>
            <w:gridSpan w:val="3"/>
          </w:tcPr>
          <w:p>
            <w:pPr>
              <w:ind w:left="220"/>
              <w:spacing w:after="0"/>
              <w:rPr>
                <w:sz w:val="20"/>
                <w:szCs w:val="20"/>
                <w:color w:val="auto"/>
              </w:rPr>
            </w:pPr>
            <w:r>
              <w:rPr>
                <w:rFonts w:ascii="Arial" w:cs="Arial" w:eastAsia="Arial" w:hAnsi="Arial"/>
                <w:sz w:val="18"/>
                <w:szCs w:val="18"/>
                <w:color w:val="auto"/>
              </w:rPr>
              <w:t>Amount Beneficially Owned:</w:t>
            </w:r>
          </w:p>
        </w:tc>
        <w:tc>
          <w:tcPr>
            <w:tcW w:w="1320" w:type="dxa"/>
            <w:vAlign w:val="bottom"/>
            <w:gridSpan w:val="2"/>
          </w:tcPr>
          <w:p>
            <w:pPr>
              <w:ind w:left="180"/>
              <w:spacing w:after="0"/>
              <w:rPr>
                <w:sz w:val="20"/>
                <w:szCs w:val="20"/>
                <w:color w:val="auto"/>
              </w:rPr>
            </w:pPr>
            <w:r>
              <w:rPr>
                <w:rFonts w:ascii="Arial" w:cs="Arial" w:eastAsia="Arial" w:hAnsi="Arial"/>
                <w:sz w:val="18"/>
                <w:szCs w:val="18"/>
                <w:color w:val="auto"/>
                <w:w w:val="89"/>
              </w:rPr>
              <w:t>3,000,463 ORD</w:t>
            </w:r>
          </w:p>
        </w:tc>
      </w:tr>
      <w:tr>
        <w:trPr>
          <w:trHeight w:val="412"/>
        </w:trPr>
        <w:tc>
          <w:tcPr>
            <w:tcW w:w="420" w:type="dxa"/>
            <w:vAlign w:val="bottom"/>
          </w:tcPr>
          <w:p>
            <w:pPr>
              <w:spacing w:after="0"/>
              <w:rPr>
                <w:sz w:val="20"/>
                <w:szCs w:val="20"/>
                <w:color w:val="auto"/>
              </w:rPr>
            </w:pPr>
            <w:r>
              <w:rPr>
                <w:rFonts w:ascii="Arial" w:cs="Arial" w:eastAsia="Arial" w:hAnsi="Arial"/>
                <w:sz w:val="18"/>
                <w:szCs w:val="18"/>
                <w:color w:val="auto"/>
              </w:rPr>
              <w:t>(b)</w:t>
            </w:r>
          </w:p>
        </w:tc>
        <w:tc>
          <w:tcPr>
            <w:tcW w:w="1800" w:type="dxa"/>
            <w:vAlign w:val="bottom"/>
          </w:tcPr>
          <w:p>
            <w:pPr>
              <w:ind w:left="220"/>
              <w:spacing w:after="0"/>
              <w:rPr>
                <w:sz w:val="20"/>
                <w:szCs w:val="20"/>
                <w:color w:val="auto"/>
              </w:rPr>
            </w:pPr>
            <w:r>
              <w:rPr>
                <w:rFonts w:ascii="Arial" w:cs="Arial" w:eastAsia="Arial" w:hAnsi="Arial"/>
                <w:sz w:val="18"/>
                <w:szCs w:val="18"/>
                <w:color w:val="auto"/>
              </w:rPr>
              <w:t>Percent of Class:</w:t>
            </w:r>
          </w:p>
        </w:tc>
        <w:tc>
          <w:tcPr>
            <w:tcW w:w="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w w:val="90"/>
              </w:rPr>
              <w:t>9.</w:t>
            </w:r>
            <w:r>
              <w:rPr>
                <w:rFonts w:ascii="Arial" w:cs="Arial" w:eastAsia="Arial" w:hAnsi="Arial"/>
                <w:sz w:val="18"/>
                <w:szCs w:val="18"/>
                <w:u w:val="single" w:color="auto"/>
                <w:color w:val="auto"/>
                <w:w w:val="90"/>
              </w:rPr>
              <w:t>95%</w:t>
            </w:r>
          </w:p>
        </w:tc>
        <w:tc>
          <w:tcPr>
            <w:tcW w:w="2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140" w:type="dxa"/>
            <w:vAlign w:val="bottom"/>
            <w:tcBorders>
              <w:top w:val="single" w:sz="8" w:color="auto"/>
            </w:tcBorders>
          </w:tcPr>
          <w:p>
            <w:pPr>
              <w:spacing w:after="0"/>
              <w:rPr>
                <w:sz w:val="24"/>
                <w:szCs w:val="24"/>
                <w:color w:val="auto"/>
              </w:rPr>
            </w:pPr>
          </w:p>
        </w:tc>
      </w:tr>
    </w:tbl>
    <w:p>
      <w:pPr>
        <w:spacing w:after="0" w:line="229" w:lineRule="exact"/>
        <w:rPr>
          <w:sz w:val="20"/>
          <w:szCs w:val="20"/>
          <w:color w:val="auto"/>
        </w:rPr>
      </w:pPr>
    </w:p>
    <w:p>
      <w:pPr>
        <w:ind w:left="1620" w:hanging="640"/>
        <w:spacing w:after="0"/>
        <w:tabs>
          <w:tab w:leader="none" w:pos="1620" w:val="left"/>
        </w:tabs>
        <w:numPr>
          <w:ilvl w:val="0"/>
          <w:numId w:val="11"/>
        </w:numPr>
        <w:rPr>
          <w:rFonts w:ascii="Arial" w:cs="Arial" w:eastAsia="Arial" w:hAnsi="Arial"/>
          <w:sz w:val="18"/>
          <w:szCs w:val="18"/>
          <w:color w:val="auto"/>
        </w:rPr>
      </w:pPr>
      <w:r>
        <w:rPr>
          <w:rFonts w:ascii="Arial" w:cs="Arial" w:eastAsia="Arial" w:hAnsi="Arial"/>
          <w:sz w:val="18"/>
          <w:szCs w:val="18"/>
          <w:color w:val="auto"/>
        </w:rPr>
        <w:t>Number of shares as to which the joint filers have:</w:t>
      </w:r>
    </w:p>
    <w:p>
      <w:pPr>
        <w:spacing w:after="0" w:line="208" w:lineRule="exact"/>
        <w:rPr>
          <w:sz w:val="20"/>
          <w:szCs w:val="20"/>
          <w:color w:val="auto"/>
        </w:rPr>
      </w:pPr>
    </w:p>
    <w:tbl>
      <w:tblPr>
        <w:tblLayout w:type="fixed"/>
        <w:tblInd w:w="1620" w:type="dxa"/>
        <w:tblCellMar>
          <w:top w:w="0" w:type="dxa"/>
          <w:left w:w="0" w:type="dxa"/>
          <w:bottom w:w="0" w:type="dxa"/>
          <w:right w:w="0" w:type="dxa"/>
        </w:tblCellMar>
      </w:tblPr>
      <w:tr>
        <w:trPr>
          <w:trHeight w:val="207"/>
        </w:trPr>
        <w:tc>
          <w:tcPr>
            <w:tcW w:w="460" w:type="dxa"/>
            <w:vAlign w:val="bottom"/>
          </w:tcPr>
          <w:p>
            <w:pPr>
              <w:spacing w:after="0"/>
              <w:rPr>
                <w:sz w:val="20"/>
                <w:szCs w:val="20"/>
                <w:color w:val="auto"/>
              </w:rPr>
            </w:pPr>
            <w:r>
              <w:rPr>
                <w:rFonts w:ascii="Arial" w:cs="Arial" w:eastAsia="Arial" w:hAnsi="Arial"/>
                <w:sz w:val="18"/>
                <w:szCs w:val="18"/>
                <w:color w:val="auto"/>
              </w:rPr>
              <w:t>(i)</w:t>
            </w:r>
          </w:p>
        </w:tc>
        <w:tc>
          <w:tcPr>
            <w:tcW w:w="3440" w:type="dxa"/>
            <w:vAlign w:val="bottom"/>
          </w:tcPr>
          <w:p>
            <w:pPr>
              <w:ind w:left="200"/>
              <w:spacing w:after="0"/>
              <w:rPr>
                <w:sz w:val="20"/>
                <w:szCs w:val="20"/>
                <w:color w:val="auto"/>
              </w:rPr>
            </w:pPr>
            <w:r>
              <w:rPr>
                <w:rFonts w:ascii="Arial" w:cs="Arial" w:eastAsia="Arial" w:hAnsi="Arial"/>
                <w:sz w:val="18"/>
                <w:szCs w:val="18"/>
                <w:color w:val="auto"/>
              </w:rPr>
              <w:t>sole power to vote or to direct the vote:</w:t>
            </w:r>
          </w:p>
        </w:tc>
        <w:tc>
          <w:tcPr>
            <w:tcW w:w="120" w:type="dxa"/>
            <w:vAlign w:val="bottom"/>
            <w:gridSpan w:val="2"/>
          </w:tcPr>
          <w:p>
            <w:pPr>
              <w:jc w:val="right"/>
              <w:ind w:right="40"/>
              <w:spacing w:after="0"/>
              <w:rPr>
                <w:sz w:val="20"/>
                <w:szCs w:val="20"/>
                <w:color w:val="auto"/>
              </w:rPr>
            </w:pPr>
            <w:r>
              <w:rPr>
                <w:rFonts w:ascii="Arial" w:cs="Arial" w:eastAsia="Arial" w:hAnsi="Arial"/>
                <w:sz w:val="15"/>
                <w:szCs w:val="15"/>
                <w:color w:val="auto"/>
                <w:w w:val="71"/>
              </w:rPr>
              <w:t>0</w:t>
            </w:r>
          </w:p>
        </w:tc>
        <w:tc>
          <w:tcPr>
            <w:tcW w:w="6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00" w:type="dxa"/>
            <w:vAlign w:val="bottom"/>
          </w:tcPr>
          <w:p>
            <w:pPr>
              <w:spacing w:after="0"/>
              <w:rPr>
                <w:sz w:val="17"/>
                <w:szCs w:val="17"/>
                <w:color w:val="auto"/>
              </w:rPr>
            </w:pPr>
          </w:p>
        </w:tc>
      </w:tr>
      <w:tr>
        <w:trPr>
          <w:trHeight w:val="412"/>
        </w:trPr>
        <w:tc>
          <w:tcPr>
            <w:tcW w:w="460" w:type="dxa"/>
            <w:vAlign w:val="bottom"/>
          </w:tcPr>
          <w:p>
            <w:pPr>
              <w:spacing w:after="0"/>
              <w:rPr>
                <w:sz w:val="20"/>
                <w:szCs w:val="20"/>
                <w:color w:val="auto"/>
              </w:rPr>
            </w:pPr>
            <w:r>
              <w:rPr>
                <w:rFonts w:ascii="Arial" w:cs="Arial" w:eastAsia="Arial" w:hAnsi="Arial"/>
                <w:sz w:val="18"/>
                <w:szCs w:val="18"/>
                <w:color w:val="auto"/>
              </w:rPr>
              <w:t>(ii)</w:t>
            </w:r>
          </w:p>
        </w:tc>
        <w:tc>
          <w:tcPr>
            <w:tcW w:w="3440" w:type="dxa"/>
            <w:vAlign w:val="bottom"/>
          </w:tcPr>
          <w:p>
            <w:pPr>
              <w:ind w:left="200"/>
              <w:spacing w:after="0"/>
              <w:rPr>
                <w:sz w:val="20"/>
                <w:szCs w:val="20"/>
                <w:color w:val="auto"/>
              </w:rPr>
            </w:pPr>
            <w:r>
              <w:rPr>
                <w:rFonts w:ascii="Arial" w:cs="Arial" w:eastAsia="Arial" w:hAnsi="Arial"/>
                <w:sz w:val="18"/>
                <w:szCs w:val="18"/>
                <w:color w:val="auto"/>
                <w:w w:val="96"/>
              </w:rPr>
              <w:t>shared power to vote or to direct the vote:</w:t>
            </w:r>
          </w:p>
        </w:tc>
        <w:tc>
          <w:tcPr>
            <w:tcW w:w="80" w:type="dxa"/>
            <w:vAlign w:val="bottom"/>
            <w:tcBorders>
              <w:top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1160" w:type="dxa"/>
            <w:vAlign w:val="bottom"/>
            <w:tcBorders>
              <w:bottom w:val="single" w:sz="8" w:color="auto"/>
            </w:tcBorders>
            <w:gridSpan w:val="5"/>
          </w:tcPr>
          <w:p>
            <w:pPr>
              <w:spacing w:after="0"/>
              <w:rPr>
                <w:sz w:val="20"/>
                <w:szCs w:val="20"/>
                <w:color w:val="auto"/>
              </w:rPr>
            </w:pPr>
            <w:r>
              <w:rPr>
                <w:rFonts w:ascii="Arial" w:cs="Arial" w:eastAsia="Arial" w:hAnsi="Arial"/>
                <w:sz w:val="18"/>
                <w:szCs w:val="18"/>
                <w:color w:val="auto"/>
                <w:w w:val="91"/>
              </w:rPr>
              <w:t>2,841,976 ORD</w:t>
            </w:r>
          </w:p>
        </w:tc>
        <w:tc>
          <w:tcPr>
            <w:tcW w:w="900" w:type="dxa"/>
            <w:vAlign w:val="bottom"/>
          </w:tcPr>
          <w:p>
            <w:pPr>
              <w:spacing w:after="0"/>
              <w:rPr>
                <w:sz w:val="24"/>
                <w:szCs w:val="24"/>
                <w:color w:val="auto"/>
              </w:rPr>
            </w:pPr>
          </w:p>
        </w:tc>
      </w:tr>
      <w:tr>
        <w:trPr>
          <w:trHeight w:val="412"/>
        </w:trPr>
        <w:tc>
          <w:tcPr>
            <w:tcW w:w="460" w:type="dxa"/>
            <w:vAlign w:val="bottom"/>
          </w:tcPr>
          <w:p>
            <w:pPr>
              <w:spacing w:after="0"/>
              <w:rPr>
                <w:sz w:val="20"/>
                <w:szCs w:val="20"/>
                <w:color w:val="auto"/>
              </w:rPr>
            </w:pPr>
            <w:r>
              <w:rPr>
                <w:rFonts w:ascii="Arial" w:cs="Arial" w:eastAsia="Arial" w:hAnsi="Arial"/>
                <w:sz w:val="18"/>
                <w:szCs w:val="18"/>
                <w:color w:val="auto"/>
              </w:rPr>
              <w:t>(iii)</w:t>
            </w:r>
          </w:p>
        </w:tc>
        <w:tc>
          <w:tcPr>
            <w:tcW w:w="4220" w:type="dxa"/>
            <w:vAlign w:val="bottom"/>
            <w:gridSpan w:val="4"/>
          </w:tcPr>
          <w:p>
            <w:pPr>
              <w:ind w:left="200"/>
              <w:spacing w:after="0"/>
              <w:rPr>
                <w:sz w:val="20"/>
                <w:szCs w:val="20"/>
                <w:color w:val="auto"/>
              </w:rPr>
            </w:pPr>
            <w:r>
              <w:rPr>
                <w:rFonts w:ascii="Arial" w:cs="Arial" w:eastAsia="Arial" w:hAnsi="Arial"/>
                <w:sz w:val="18"/>
                <w:szCs w:val="18"/>
                <w:color w:val="auto"/>
                <w:w w:val="97"/>
              </w:rPr>
              <w:t>sole power to dispose or to direct the disposition of:</w:t>
            </w:r>
          </w:p>
        </w:tc>
        <w:tc>
          <w:tcPr>
            <w:tcW w:w="260" w:type="dxa"/>
            <w:vAlign w:val="bottom"/>
            <w:gridSpan w:val="3"/>
          </w:tcPr>
          <w:p>
            <w:pPr>
              <w:jc w:val="right"/>
              <w:ind w:right="60"/>
              <w:spacing w:after="0"/>
              <w:rPr>
                <w:sz w:val="20"/>
                <w:szCs w:val="20"/>
                <w:color w:val="auto"/>
              </w:rPr>
            </w:pPr>
            <w:r>
              <w:rPr>
                <w:rFonts w:ascii="Arial" w:cs="Arial" w:eastAsia="Arial" w:hAnsi="Arial"/>
                <w:sz w:val="18"/>
                <w:szCs w:val="18"/>
                <w:color w:val="auto"/>
              </w:rPr>
              <w:t>0</w:t>
            </w:r>
          </w:p>
        </w:tc>
        <w:tc>
          <w:tcPr>
            <w:tcW w:w="240" w:type="dxa"/>
            <w:vAlign w:val="bottom"/>
          </w:tcPr>
          <w:p>
            <w:pPr>
              <w:spacing w:after="0"/>
              <w:rPr>
                <w:sz w:val="24"/>
                <w:szCs w:val="24"/>
                <w:color w:val="auto"/>
              </w:rPr>
            </w:pPr>
          </w:p>
        </w:tc>
        <w:tc>
          <w:tcPr>
            <w:tcW w:w="900" w:type="dxa"/>
            <w:vAlign w:val="bottom"/>
          </w:tcPr>
          <w:p>
            <w:pPr>
              <w:spacing w:after="0"/>
              <w:rPr>
                <w:sz w:val="24"/>
                <w:szCs w:val="24"/>
                <w:color w:val="auto"/>
              </w:rPr>
            </w:pPr>
          </w:p>
        </w:tc>
      </w:tr>
      <w:tr>
        <w:trPr>
          <w:trHeight w:val="412"/>
        </w:trPr>
        <w:tc>
          <w:tcPr>
            <w:tcW w:w="460" w:type="dxa"/>
            <w:vAlign w:val="bottom"/>
          </w:tcPr>
          <w:p>
            <w:pPr>
              <w:spacing w:after="0"/>
              <w:rPr>
                <w:sz w:val="20"/>
                <w:szCs w:val="20"/>
                <w:color w:val="auto"/>
              </w:rPr>
            </w:pPr>
            <w:r>
              <w:rPr>
                <w:rFonts w:ascii="Arial" w:cs="Arial" w:eastAsia="Arial" w:hAnsi="Arial"/>
                <w:sz w:val="18"/>
                <w:szCs w:val="18"/>
                <w:color w:val="auto"/>
              </w:rPr>
              <w:t>(iv)</w:t>
            </w:r>
          </w:p>
        </w:tc>
        <w:tc>
          <w:tcPr>
            <w:tcW w:w="4220" w:type="dxa"/>
            <w:vAlign w:val="bottom"/>
            <w:gridSpan w:val="4"/>
          </w:tcPr>
          <w:p>
            <w:pPr>
              <w:ind w:left="200"/>
              <w:spacing w:after="0"/>
              <w:rPr>
                <w:sz w:val="20"/>
                <w:szCs w:val="20"/>
                <w:color w:val="auto"/>
              </w:rPr>
            </w:pPr>
            <w:r>
              <w:rPr>
                <w:rFonts w:ascii="Arial" w:cs="Arial" w:eastAsia="Arial" w:hAnsi="Arial"/>
                <w:sz w:val="18"/>
                <w:szCs w:val="18"/>
                <w:color w:val="auto"/>
                <w:w w:val="92"/>
              </w:rPr>
              <w:t>shared power to dispose or to direct the disposition of:</w:t>
            </w:r>
          </w:p>
        </w:tc>
        <w:tc>
          <w:tcPr>
            <w:tcW w:w="120" w:type="dxa"/>
            <w:vAlign w:val="bottom"/>
          </w:tcPr>
          <w:p>
            <w:pPr>
              <w:spacing w:after="0"/>
              <w:rPr>
                <w:sz w:val="24"/>
                <w:szCs w:val="24"/>
                <w:color w:val="auto"/>
              </w:rPr>
            </w:pPr>
          </w:p>
        </w:tc>
        <w:tc>
          <w:tcPr>
            <w:tcW w:w="80" w:type="dxa"/>
            <w:vAlign w:val="bottom"/>
            <w:tcBorders>
              <w:top w:val="single" w:sz="8" w:color="auto"/>
            </w:tcBorders>
          </w:tcPr>
          <w:p>
            <w:pPr>
              <w:spacing w:after="0"/>
              <w:rPr>
                <w:sz w:val="24"/>
                <w:szCs w:val="24"/>
                <w:color w:val="auto"/>
              </w:rPr>
            </w:pPr>
          </w:p>
        </w:tc>
        <w:tc>
          <w:tcPr>
            <w:tcW w:w="60" w:type="dxa"/>
            <w:vAlign w:val="bottom"/>
          </w:tcPr>
          <w:p>
            <w:pPr>
              <w:spacing w:after="0"/>
              <w:rPr>
                <w:sz w:val="24"/>
                <w:szCs w:val="24"/>
                <w:color w:val="auto"/>
              </w:rPr>
            </w:pPr>
          </w:p>
        </w:tc>
        <w:tc>
          <w:tcPr>
            <w:tcW w:w="1140" w:type="dxa"/>
            <w:vAlign w:val="bottom"/>
            <w:tcBorders>
              <w:bottom w:val="single" w:sz="8" w:color="auto"/>
            </w:tcBorders>
            <w:gridSpan w:val="2"/>
          </w:tcPr>
          <w:p>
            <w:pPr>
              <w:spacing w:after="0"/>
              <w:rPr>
                <w:sz w:val="20"/>
                <w:szCs w:val="20"/>
                <w:color w:val="auto"/>
              </w:rPr>
            </w:pPr>
            <w:r>
              <w:rPr>
                <w:rFonts w:ascii="Arial" w:cs="Arial" w:eastAsia="Arial" w:hAnsi="Arial"/>
                <w:sz w:val="18"/>
                <w:szCs w:val="18"/>
                <w:color w:val="auto"/>
                <w:w w:val="89"/>
              </w:rPr>
              <w:t>3,000,463 ORD</w:t>
            </w:r>
          </w:p>
        </w:tc>
      </w:tr>
    </w:tbl>
    <w:p>
      <w:pPr>
        <w:spacing w:after="0" w:line="229"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5.</w:t>
      </w:r>
      <w:r>
        <w:rPr>
          <w:sz w:val="20"/>
          <w:szCs w:val="20"/>
          <w:color w:val="auto"/>
        </w:rPr>
        <w:tab/>
      </w:r>
      <w:r>
        <w:rPr>
          <w:rFonts w:ascii="Arial" w:cs="Arial" w:eastAsia="Arial" w:hAnsi="Arial"/>
          <w:sz w:val="16"/>
          <w:szCs w:val="16"/>
          <w:color w:val="auto"/>
        </w:rPr>
        <w:t>Ownership of Five Percent or Less of a Class.</w:t>
      </w:r>
    </w:p>
    <w:p>
      <w:pPr>
        <w:spacing w:after="0" w:line="225" w:lineRule="exact"/>
        <w:rPr>
          <w:sz w:val="20"/>
          <w:szCs w:val="20"/>
          <w:color w:val="auto"/>
        </w:rPr>
      </w:pPr>
    </w:p>
    <w:p>
      <w:pPr>
        <w:ind w:left="980" w:right="60"/>
        <w:spacing w:after="0" w:line="233" w:lineRule="exact"/>
        <w:rPr>
          <w:sz w:val="20"/>
          <w:szCs w:val="20"/>
          <w:color w:val="auto"/>
        </w:rPr>
      </w:pPr>
      <w:r>
        <w:rPr>
          <w:rFonts w:ascii="Arial" w:cs="Arial" w:eastAsia="Arial" w:hAnsi="Arial"/>
          <w:sz w:val="18"/>
          <w:szCs w:val="18"/>
          <w:color w:val="auto"/>
        </w:rPr>
        <w:t xml:space="preserve">If this statement is being filed to report the fact that as of the date hereof the reporting person has ceased to be the beneficial owner of more than five percent of the class securities, check the following </w:t>
      </w:r>
      <w:r>
        <w:rPr>
          <w:rFonts w:ascii="MS PGothic" w:cs="MS PGothic" w:eastAsia="MS PGothic" w:hAnsi="MS PGothic"/>
          <w:sz w:val="18"/>
          <w:szCs w:val="18"/>
          <w:color w:val="auto"/>
        </w:rPr>
        <w:t>☐</w:t>
      </w:r>
      <w:r>
        <w:rPr>
          <w:rFonts w:ascii="Arial" w:cs="Arial" w:eastAsia="Arial" w:hAnsi="Arial"/>
          <w:sz w:val="18"/>
          <w:szCs w:val="18"/>
          <w:color w:val="auto"/>
        </w:rPr>
        <w:t xml:space="preserve">. </w:t>
      </w:r>
      <w:r>
        <w:rPr>
          <w:rFonts w:ascii="Arial" w:cs="Arial" w:eastAsia="Arial" w:hAnsi="Arial"/>
          <w:sz w:val="18"/>
          <w:szCs w:val="18"/>
          <w:b w:val="1"/>
          <w:bCs w:val="1"/>
          <w:color w:val="auto"/>
        </w:rPr>
        <w:t>N/A</w:t>
      </w:r>
      <w:r>
        <w:rPr>
          <w:rFonts w:ascii="Arial" w:cs="Arial" w:eastAsia="Arial" w:hAnsi="Arial"/>
          <w:sz w:val="18"/>
          <w:szCs w:val="18"/>
          <w:color w:val="auto"/>
        </w:rPr>
        <w:t>.</w:t>
      </w:r>
    </w:p>
    <w:p>
      <w:pPr>
        <w:spacing w:after="0" w:line="179"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6.</w:t>
      </w:r>
      <w:r>
        <w:rPr>
          <w:sz w:val="20"/>
          <w:szCs w:val="20"/>
          <w:color w:val="auto"/>
        </w:rPr>
        <w:tab/>
      </w:r>
      <w:r>
        <w:rPr>
          <w:rFonts w:ascii="Arial" w:cs="Arial" w:eastAsia="Arial" w:hAnsi="Arial"/>
          <w:sz w:val="16"/>
          <w:szCs w:val="16"/>
          <w:color w:val="auto"/>
        </w:rPr>
        <w:t xml:space="preserve">Ownership of More than Five Percent on Behalf of Another Person. </w:t>
      </w:r>
      <w:r>
        <w:rPr>
          <w:rFonts w:ascii="Arial" w:cs="Arial" w:eastAsia="Arial" w:hAnsi="Arial"/>
          <w:sz w:val="16"/>
          <w:szCs w:val="16"/>
          <w:b w:val="1"/>
          <w:bCs w:val="1"/>
          <w:color w:val="auto"/>
        </w:rPr>
        <w:t>N/A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446405</wp:posOffset>
            </wp:positionV>
            <wp:extent cx="7246620" cy="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233" w:right="239" w:bottom="1440" w:gutter="0" w:footer="0" w:header="0"/>
        </w:sectPr>
      </w:pPr>
    </w:p>
    <w:bookmarkStart w:id="7" w:name="page8"/>
    <w:bookmarkEnd w:id="7"/>
    <w:p>
      <w:pPr>
        <w:ind w:left="10520"/>
        <w:spacing w:after="0"/>
        <w:rPr>
          <w:sz w:val="20"/>
          <w:szCs w:val="20"/>
          <w:color w:val="auto"/>
        </w:rPr>
      </w:pPr>
      <w:r>
        <w:rPr>
          <w:rFonts w:ascii="Arial" w:cs="Arial" w:eastAsia="Arial" w:hAnsi="Arial"/>
          <w:sz w:val="15"/>
          <w:szCs w:val="15"/>
          <w:color w:val="auto"/>
        </w:rPr>
        <w:t>Page 8 of 12</w:t>
      </w:r>
    </w:p>
    <w:p>
      <w:pPr>
        <w:spacing w:after="0" w:line="260"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7.</w:t>
      </w:r>
      <w:r>
        <w:rPr>
          <w:sz w:val="20"/>
          <w:szCs w:val="20"/>
          <w:color w:val="auto"/>
        </w:rPr>
        <w:tab/>
      </w:r>
      <w:r>
        <w:rPr>
          <w:rFonts w:ascii="Arial" w:cs="Arial" w:eastAsia="Arial" w:hAnsi="Arial"/>
          <w:sz w:val="16"/>
          <w:szCs w:val="16"/>
          <w:color w:val="auto"/>
        </w:rPr>
        <w:t>Identification and Classification of the Subsidiary Which Acquired the Security Being Reported on By the Parent Holding Company.</w:t>
      </w:r>
    </w:p>
    <w:p>
      <w:pPr>
        <w:spacing w:after="0" w:line="23" w:lineRule="exact"/>
        <w:rPr>
          <w:sz w:val="20"/>
          <w:szCs w:val="20"/>
          <w:color w:val="auto"/>
        </w:rPr>
      </w:pPr>
    </w:p>
    <w:p>
      <w:pPr>
        <w:ind w:left="2600"/>
        <w:spacing w:after="0"/>
        <w:rPr>
          <w:sz w:val="20"/>
          <w:szCs w:val="20"/>
          <w:color w:val="auto"/>
        </w:rPr>
      </w:pPr>
      <w:r>
        <w:rPr>
          <w:rFonts w:ascii="Arial" w:cs="Arial" w:eastAsia="Arial" w:hAnsi="Arial"/>
          <w:sz w:val="18"/>
          <w:szCs w:val="18"/>
          <w:b w:val="1"/>
          <w:bCs w:val="1"/>
          <w:color w:val="auto"/>
        </w:rPr>
        <w:t>N/A</w:t>
      </w:r>
    </w:p>
    <w:p>
      <w:pPr>
        <w:spacing w:after="0" w:line="211"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8.</w:t>
      </w:r>
      <w:r>
        <w:rPr>
          <w:sz w:val="20"/>
          <w:szCs w:val="20"/>
          <w:color w:val="auto"/>
        </w:rPr>
        <w:tab/>
      </w:r>
      <w:r>
        <w:rPr>
          <w:rFonts w:ascii="Arial" w:cs="Arial" w:eastAsia="Arial" w:hAnsi="Arial"/>
          <w:sz w:val="16"/>
          <w:szCs w:val="16"/>
          <w:color w:val="auto"/>
        </w:rPr>
        <w:t>Identification and Classification of Members of the Group.</w:t>
      </w:r>
    </w:p>
    <w:p>
      <w:pPr>
        <w:spacing w:after="0" w:line="23" w:lineRule="exact"/>
        <w:rPr>
          <w:sz w:val="20"/>
          <w:szCs w:val="20"/>
          <w:color w:val="auto"/>
        </w:rPr>
      </w:pPr>
    </w:p>
    <w:p>
      <w:pPr>
        <w:ind w:left="2600"/>
        <w:spacing w:after="0"/>
        <w:rPr>
          <w:sz w:val="20"/>
          <w:szCs w:val="20"/>
          <w:color w:val="auto"/>
        </w:rPr>
      </w:pPr>
      <w:r>
        <w:rPr>
          <w:rFonts w:ascii="Arial" w:cs="Arial" w:eastAsia="Arial" w:hAnsi="Arial"/>
          <w:sz w:val="18"/>
          <w:szCs w:val="18"/>
          <w:b w:val="1"/>
          <w:bCs w:val="1"/>
          <w:color w:val="auto"/>
        </w:rPr>
        <w:t>See Exhibit A</w:t>
      </w:r>
    </w:p>
    <w:p>
      <w:pPr>
        <w:spacing w:after="0" w:line="211"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9.</w:t>
      </w:r>
      <w:r>
        <w:rPr>
          <w:sz w:val="20"/>
          <w:szCs w:val="20"/>
          <w:color w:val="auto"/>
        </w:rPr>
        <w:tab/>
      </w:r>
      <w:r>
        <w:rPr>
          <w:rFonts w:ascii="Arial" w:cs="Arial" w:eastAsia="Arial" w:hAnsi="Arial"/>
          <w:sz w:val="16"/>
          <w:szCs w:val="16"/>
          <w:color w:val="auto"/>
        </w:rPr>
        <w:t>Notice of Dissolution of Group.</w:t>
      </w:r>
    </w:p>
    <w:p>
      <w:pPr>
        <w:spacing w:after="0" w:line="23" w:lineRule="exact"/>
        <w:rPr>
          <w:sz w:val="20"/>
          <w:szCs w:val="20"/>
          <w:color w:val="auto"/>
        </w:rPr>
      </w:pPr>
    </w:p>
    <w:p>
      <w:pPr>
        <w:ind w:left="2600"/>
        <w:spacing w:after="0"/>
        <w:rPr>
          <w:sz w:val="20"/>
          <w:szCs w:val="20"/>
          <w:color w:val="auto"/>
        </w:rPr>
      </w:pPr>
      <w:r>
        <w:rPr>
          <w:rFonts w:ascii="Arial" w:cs="Arial" w:eastAsia="Arial" w:hAnsi="Arial"/>
          <w:sz w:val="18"/>
          <w:szCs w:val="18"/>
          <w:b w:val="1"/>
          <w:bCs w:val="1"/>
          <w:color w:val="auto"/>
        </w:rPr>
        <w:t>N/A</w:t>
      </w:r>
    </w:p>
    <w:p>
      <w:pPr>
        <w:spacing w:after="0" w:line="211"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10.</w:t>
      </w:r>
      <w:r>
        <w:rPr>
          <w:sz w:val="20"/>
          <w:szCs w:val="20"/>
          <w:color w:val="auto"/>
        </w:rPr>
        <w:tab/>
      </w:r>
      <w:r>
        <w:rPr>
          <w:rFonts w:ascii="Arial" w:cs="Arial" w:eastAsia="Arial" w:hAnsi="Arial"/>
          <w:sz w:val="17"/>
          <w:szCs w:val="17"/>
          <w:color w:val="auto"/>
        </w:rPr>
        <w:t>Certification:</w:t>
      </w:r>
    </w:p>
    <w:p>
      <w:pPr>
        <w:spacing w:after="0" w:line="225" w:lineRule="exact"/>
        <w:rPr>
          <w:sz w:val="20"/>
          <w:szCs w:val="20"/>
          <w:color w:val="auto"/>
        </w:rPr>
      </w:pPr>
    </w:p>
    <w:p>
      <w:pPr>
        <w:ind w:left="1500" w:hanging="520"/>
        <w:spacing w:after="0"/>
        <w:tabs>
          <w:tab w:leader="none" w:pos="1500" w:val="left"/>
        </w:tabs>
        <w:numPr>
          <w:ilvl w:val="0"/>
          <w:numId w:val="12"/>
        </w:numPr>
        <w:rPr>
          <w:rFonts w:ascii="Arial" w:cs="Arial" w:eastAsia="Arial" w:hAnsi="Arial"/>
          <w:sz w:val="18"/>
          <w:szCs w:val="18"/>
          <w:color w:val="auto"/>
        </w:rPr>
      </w:pPr>
      <w:r>
        <w:rPr>
          <w:rFonts w:ascii="Arial" w:cs="Arial" w:eastAsia="Arial" w:hAnsi="Arial"/>
          <w:sz w:val="18"/>
          <w:szCs w:val="18"/>
          <w:color w:val="auto"/>
        </w:rPr>
        <w:t>The following certification shall be included if the statement is filed pursuant to § 240.13d-1(b):</w:t>
      </w:r>
    </w:p>
    <w:p>
      <w:pPr>
        <w:spacing w:after="0" w:line="225" w:lineRule="exact"/>
        <w:rPr>
          <w:rFonts w:ascii="Arial" w:cs="Arial" w:eastAsia="Arial" w:hAnsi="Arial"/>
          <w:sz w:val="18"/>
          <w:szCs w:val="18"/>
          <w:color w:val="auto"/>
        </w:rPr>
      </w:pPr>
    </w:p>
    <w:p>
      <w:pPr>
        <w:ind w:left="1500" w:right="280"/>
        <w:spacing w:after="0" w:line="259" w:lineRule="auto"/>
        <w:rPr>
          <w:rFonts w:ascii="Arial" w:cs="Arial" w:eastAsia="Arial" w:hAnsi="Arial"/>
          <w:sz w:val="18"/>
          <w:szCs w:val="18"/>
          <w:color w:val="auto"/>
        </w:rPr>
      </w:pPr>
      <w:r>
        <w:rPr>
          <w:rFonts w:ascii="Arial" w:cs="Arial" w:eastAsia="Arial" w:hAnsi="Arial"/>
          <w:sz w:val="18"/>
          <w:szCs w:val="18"/>
          <w:color w:val="auto"/>
        </w:rPr>
        <w:t>By signing below I certify that, to the best of my knowledge and belief, the securities referred to above were acquired and held in the ordinary course of business and were not acquired and are not held for the purpose of or with the effect of changing or influencing the control of the issuer of the securities and were not acquired and are not held in connection with or as a participant in any transaction having that purpose or effect.</w:t>
      </w:r>
    </w:p>
    <w:p>
      <w:pPr>
        <w:spacing w:after="0" w:line="18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SIGNATURE</w:t>
      </w:r>
    </w:p>
    <w:p>
      <w:pPr>
        <w:spacing w:after="0" w:line="229" w:lineRule="exact"/>
        <w:rPr>
          <w:sz w:val="20"/>
          <w:szCs w:val="20"/>
          <w:color w:val="auto"/>
        </w:rPr>
      </w:pPr>
    </w:p>
    <w:p>
      <w:pPr>
        <w:spacing w:after="0"/>
        <w:rPr>
          <w:sz w:val="20"/>
          <w:szCs w:val="20"/>
          <w:color w:val="auto"/>
        </w:rPr>
      </w:pPr>
      <w:r>
        <w:rPr>
          <w:rFonts w:ascii="Arial" w:cs="Arial" w:eastAsia="Arial" w:hAnsi="Arial"/>
          <w:sz w:val="17"/>
          <w:szCs w:val="17"/>
          <w:color w:val="auto"/>
        </w:rPr>
        <w:t>After reasonable inquiry and to the best of my knowledge and belief, I certify that the information set forth in this statement is true, complete and correct.</w:t>
      </w:r>
    </w:p>
    <w:p>
      <w:pPr>
        <w:spacing w:after="0" w:line="237" w:lineRule="exact"/>
        <w:rPr>
          <w:sz w:val="20"/>
          <w:szCs w:val="20"/>
          <w:color w:val="auto"/>
        </w:rPr>
      </w:pPr>
    </w:p>
    <w:p>
      <w:pPr>
        <w:spacing w:after="0"/>
        <w:rPr>
          <w:sz w:val="20"/>
          <w:szCs w:val="20"/>
          <w:color w:val="auto"/>
        </w:rPr>
      </w:pPr>
      <w:r>
        <w:rPr>
          <w:rFonts w:ascii="Arial" w:cs="Arial" w:eastAsia="Arial" w:hAnsi="Arial"/>
          <w:sz w:val="18"/>
          <w:szCs w:val="18"/>
          <w:color w:val="auto"/>
        </w:rPr>
        <w:t>Date: January 10, 2018</w:t>
      </w:r>
    </w:p>
    <w:p>
      <w:pPr>
        <w:spacing w:after="0" w:line="23"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BRANDES INVESTMENT PARTNERS, L.P.</w:t>
      </w:r>
    </w:p>
    <w:p>
      <w:pPr>
        <w:spacing w:after="0" w:line="211" w:lineRule="exact"/>
        <w:rPr>
          <w:sz w:val="20"/>
          <w:szCs w:val="20"/>
          <w:color w:val="auto"/>
        </w:rPr>
      </w:pPr>
    </w:p>
    <w:tbl>
      <w:tblPr>
        <w:tblLayout w:type="fixed"/>
        <w:tblInd w:w="5720" w:type="dxa"/>
        <w:tblCellMar>
          <w:top w:w="0" w:type="dxa"/>
          <w:left w:w="0" w:type="dxa"/>
          <w:bottom w:w="0" w:type="dxa"/>
          <w:right w:w="0" w:type="dxa"/>
        </w:tblCellMar>
      </w:tblPr>
      <w:tr>
        <w:trPr>
          <w:trHeight w:val="230"/>
        </w:trPr>
        <w:tc>
          <w:tcPr>
            <w:tcW w:w="560" w:type="dxa"/>
            <w:vAlign w:val="bottom"/>
          </w:tcPr>
          <w:p>
            <w:pPr>
              <w:spacing w:after="0"/>
              <w:rPr>
                <w:sz w:val="20"/>
                <w:szCs w:val="20"/>
                <w:color w:val="auto"/>
              </w:rPr>
            </w:pPr>
            <w:r>
              <w:rPr>
                <w:rFonts w:ascii="Arial" w:cs="Arial" w:eastAsia="Arial" w:hAnsi="Arial"/>
                <w:sz w:val="18"/>
                <w:szCs w:val="18"/>
                <w:color w:val="auto"/>
              </w:rPr>
              <w:t>By:</w:t>
            </w:r>
          </w:p>
        </w:tc>
        <w:tc>
          <w:tcPr>
            <w:tcW w:w="514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 Ian Rose</w:t>
            </w:r>
          </w:p>
        </w:tc>
      </w:tr>
      <w:tr>
        <w:trPr>
          <w:trHeight w:val="195"/>
        </w:trPr>
        <w:tc>
          <w:tcPr>
            <w:tcW w:w="560" w:type="dxa"/>
            <w:vAlign w:val="bottom"/>
          </w:tcPr>
          <w:p>
            <w:pPr>
              <w:spacing w:after="0"/>
              <w:rPr>
                <w:sz w:val="16"/>
                <w:szCs w:val="16"/>
                <w:color w:val="auto"/>
              </w:rPr>
            </w:pPr>
          </w:p>
        </w:tc>
        <w:tc>
          <w:tcPr>
            <w:tcW w:w="5140" w:type="dxa"/>
            <w:vAlign w:val="bottom"/>
          </w:tcPr>
          <w:p>
            <w:pPr>
              <w:spacing w:after="0" w:line="195" w:lineRule="exact"/>
              <w:rPr>
                <w:sz w:val="20"/>
                <w:szCs w:val="20"/>
                <w:color w:val="auto"/>
              </w:rPr>
            </w:pPr>
            <w:r>
              <w:rPr>
                <w:rFonts w:ascii="Arial" w:cs="Arial" w:eastAsia="Arial" w:hAnsi="Arial"/>
                <w:sz w:val="18"/>
                <w:szCs w:val="18"/>
                <w:color w:val="auto"/>
              </w:rPr>
              <w:t>Ian Rose as Attorney-In-Fact for</w:t>
            </w:r>
          </w:p>
        </w:tc>
      </w:tr>
      <w:tr>
        <w:trPr>
          <w:trHeight w:val="216"/>
        </w:trPr>
        <w:tc>
          <w:tcPr>
            <w:tcW w:w="560" w:type="dxa"/>
            <w:vAlign w:val="bottom"/>
          </w:tcPr>
          <w:p>
            <w:pPr>
              <w:spacing w:after="0"/>
              <w:rPr>
                <w:sz w:val="18"/>
                <w:szCs w:val="18"/>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Glenn Carlson, General Partner</w:t>
            </w:r>
          </w:p>
        </w:tc>
      </w:tr>
      <w:tr>
        <w:trPr>
          <w:trHeight w:val="230"/>
        </w:trPr>
        <w:tc>
          <w:tcPr>
            <w:tcW w:w="560" w:type="dxa"/>
            <w:vAlign w:val="bottom"/>
          </w:tcPr>
          <w:p>
            <w:pPr>
              <w:spacing w:after="0"/>
              <w:rPr>
                <w:sz w:val="20"/>
                <w:szCs w:val="20"/>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Co-GP, LLC its General Partner</w:t>
            </w:r>
          </w:p>
        </w:tc>
      </w:tr>
    </w:tbl>
    <w:p>
      <w:pPr>
        <w:spacing w:after="0" w:line="202"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BRANDES INVESTMENT PARTNERS, INC.</w:t>
      </w:r>
    </w:p>
    <w:p>
      <w:pPr>
        <w:spacing w:after="0" w:line="225" w:lineRule="exact"/>
        <w:rPr>
          <w:sz w:val="20"/>
          <w:szCs w:val="20"/>
          <w:color w:val="auto"/>
        </w:rPr>
      </w:pPr>
    </w:p>
    <w:tbl>
      <w:tblPr>
        <w:tblLayout w:type="fixed"/>
        <w:tblInd w:w="5720" w:type="dxa"/>
        <w:tblCellMar>
          <w:top w:w="0" w:type="dxa"/>
          <w:left w:w="0" w:type="dxa"/>
          <w:bottom w:w="0" w:type="dxa"/>
          <w:right w:w="0" w:type="dxa"/>
        </w:tblCellMar>
      </w:tblPr>
      <w:tr>
        <w:trPr>
          <w:trHeight w:val="230"/>
        </w:trPr>
        <w:tc>
          <w:tcPr>
            <w:tcW w:w="560" w:type="dxa"/>
            <w:vAlign w:val="bottom"/>
          </w:tcPr>
          <w:p>
            <w:pPr>
              <w:spacing w:after="0"/>
              <w:rPr>
                <w:sz w:val="20"/>
                <w:szCs w:val="20"/>
                <w:color w:val="auto"/>
              </w:rPr>
            </w:pPr>
            <w:r>
              <w:rPr>
                <w:rFonts w:ascii="Arial" w:cs="Arial" w:eastAsia="Arial" w:hAnsi="Arial"/>
                <w:sz w:val="18"/>
                <w:szCs w:val="18"/>
                <w:color w:val="auto"/>
              </w:rPr>
              <w:t>By:</w:t>
            </w:r>
          </w:p>
        </w:tc>
        <w:tc>
          <w:tcPr>
            <w:tcW w:w="514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 Ian Rose</w:t>
            </w:r>
          </w:p>
        </w:tc>
      </w:tr>
      <w:tr>
        <w:trPr>
          <w:trHeight w:val="195"/>
        </w:trPr>
        <w:tc>
          <w:tcPr>
            <w:tcW w:w="560" w:type="dxa"/>
            <w:vAlign w:val="bottom"/>
          </w:tcPr>
          <w:p>
            <w:pPr>
              <w:spacing w:after="0"/>
              <w:rPr>
                <w:sz w:val="16"/>
                <w:szCs w:val="16"/>
                <w:color w:val="auto"/>
              </w:rPr>
            </w:pPr>
          </w:p>
        </w:tc>
        <w:tc>
          <w:tcPr>
            <w:tcW w:w="5140" w:type="dxa"/>
            <w:vAlign w:val="bottom"/>
          </w:tcPr>
          <w:p>
            <w:pPr>
              <w:spacing w:after="0" w:line="195" w:lineRule="exact"/>
              <w:rPr>
                <w:sz w:val="20"/>
                <w:szCs w:val="20"/>
                <w:color w:val="auto"/>
              </w:rPr>
            </w:pPr>
            <w:r>
              <w:rPr>
                <w:rFonts w:ascii="Arial" w:cs="Arial" w:eastAsia="Arial" w:hAnsi="Arial"/>
                <w:sz w:val="18"/>
                <w:szCs w:val="18"/>
                <w:color w:val="auto"/>
              </w:rPr>
              <w:t>Ian Rose as Attorney-In-Fact for</w:t>
            </w:r>
          </w:p>
        </w:tc>
      </w:tr>
      <w:tr>
        <w:trPr>
          <w:trHeight w:val="230"/>
        </w:trPr>
        <w:tc>
          <w:tcPr>
            <w:tcW w:w="560" w:type="dxa"/>
            <w:vAlign w:val="bottom"/>
          </w:tcPr>
          <w:p>
            <w:pPr>
              <w:spacing w:after="0"/>
              <w:rPr>
                <w:sz w:val="20"/>
                <w:szCs w:val="20"/>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Glenn Carlson, General Partner</w:t>
            </w:r>
          </w:p>
        </w:tc>
      </w:tr>
    </w:tbl>
    <w:p>
      <w:pPr>
        <w:spacing w:after="0" w:line="202"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BRANDES WORLDWIDE HOLDINGS, L.P.</w:t>
      </w:r>
    </w:p>
    <w:p>
      <w:pPr>
        <w:spacing w:after="0" w:line="225"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6280" w:type="dxa"/>
            <w:vAlign w:val="bottom"/>
          </w:tcPr>
          <w:p>
            <w:pPr>
              <w:ind w:left="5720"/>
              <w:spacing w:after="0"/>
              <w:rPr>
                <w:sz w:val="20"/>
                <w:szCs w:val="20"/>
                <w:color w:val="auto"/>
              </w:rPr>
            </w:pPr>
            <w:r>
              <w:rPr>
                <w:rFonts w:ascii="Arial" w:cs="Arial" w:eastAsia="Arial" w:hAnsi="Arial"/>
                <w:sz w:val="18"/>
                <w:szCs w:val="18"/>
                <w:color w:val="auto"/>
              </w:rPr>
              <w:t>By:</w:t>
            </w:r>
          </w:p>
        </w:tc>
        <w:tc>
          <w:tcPr>
            <w:tcW w:w="514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 Ian Rose</w:t>
            </w:r>
          </w:p>
        </w:tc>
      </w:tr>
      <w:tr>
        <w:trPr>
          <w:trHeight w:val="195"/>
        </w:trPr>
        <w:tc>
          <w:tcPr>
            <w:tcW w:w="6280" w:type="dxa"/>
            <w:vAlign w:val="bottom"/>
          </w:tcPr>
          <w:p>
            <w:pPr>
              <w:spacing w:after="0"/>
              <w:rPr>
                <w:sz w:val="16"/>
                <w:szCs w:val="16"/>
                <w:color w:val="auto"/>
              </w:rPr>
            </w:pPr>
          </w:p>
        </w:tc>
        <w:tc>
          <w:tcPr>
            <w:tcW w:w="5140" w:type="dxa"/>
            <w:vAlign w:val="bottom"/>
          </w:tcPr>
          <w:p>
            <w:pPr>
              <w:spacing w:after="0" w:line="195" w:lineRule="exact"/>
              <w:rPr>
                <w:sz w:val="20"/>
                <w:szCs w:val="20"/>
                <w:color w:val="auto"/>
              </w:rPr>
            </w:pPr>
            <w:r>
              <w:rPr>
                <w:rFonts w:ascii="Arial" w:cs="Arial" w:eastAsia="Arial" w:hAnsi="Arial"/>
                <w:sz w:val="18"/>
                <w:szCs w:val="18"/>
                <w:color w:val="auto"/>
              </w:rPr>
              <w:t>Ian Rose as Attorney-In-Fact for</w:t>
            </w:r>
          </w:p>
        </w:tc>
      </w:tr>
      <w:tr>
        <w:trPr>
          <w:trHeight w:val="230"/>
        </w:trPr>
        <w:tc>
          <w:tcPr>
            <w:tcW w:w="6280" w:type="dxa"/>
            <w:vAlign w:val="bottom"/>
          </w:tcPr>
          <w:p>
            <w:pPr>
              <w:spacing w:after="0"/>
              <w:rPr>
                <w:sz w:val="20"/>
                <w:szCs w:val="20"/>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Glenn Carlson, Control Person</w:t>
            </w:r>
          </w:p>
        </w:tc>
      </w:tr>
      <w:tr>
        <w:trPr>
          <w:trHeight w:val="675"/>
        </w:trPr>
        <w:tc>
          <w:tcPr>
            <w:tcW w:w="6280" w:type="dxa"/>
            <w:vAlign w:val="bottom"/>
            <w:tcBorders>
              <w:bottom w:val="single" w:sz="8" w:color="auto"/>
            </w:tcBorders>
          </w:tcPr>
          <w:p>
            <w:pPr>
              <w:spacing w:after="0"/>
              <w:rPr>
                <w:sz w:val="24"/>
                <w:szCs w:val="24"/>
                <w:color w:val="auto"/>
              </w:rPr>
            </w:pPr>
          </w:p>
        </w:tc>
        <w:tc>
          <w:tcPr>
            <w:tcW w:w="5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233" w:right="239" w:bottom="1440" w:gutter="0" w:footer="0" w:header="0"/>
        </w:sectPr>
      </w:pPr>
    </w:p>
    <w:bookmarkStart w:id="8" w:name="page9"/>
    <w:bookmarkEnd w:id="8"/>
    <w:p>
      <w:pPr>
        <w:jc w:val="right"/>
        <w:spacing w:after="0"/>
        <w:rPr>
          <w:sz w:val="20"/>
          <w:szCs w:val="20"/>
          <w:color w:val="auto"/>
        </w:rPr>
      </w:pPr>
      <w:r>
        <w:rPr>
          <w:rFonts w:ascii="Arial" w:cs="Arial" w:eastAsia="Arial" w:hAnsi="Arial"/>
          <w:sz w:val="18"/>
          <w:szCs w:val="18"/>
          <w:color w:val="auto"/>
        </w:rPr>
        <w:t>Page 9 of 12</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 xml:space="preserve">EXHIBIT </w:t>
      </w:r>
      <w:r>
        <w:rPr>
          <w:rFonts w:ascii="Arial" w:cs="Arial" w:eastAsia="Arial" w:hAnsi="Arial"/>
          <w:sz w:val="18"/>
          <w:szCs w:val="18"/>
          <w:b w:val="1"/>
          <w:bCs w:val="1"/>
          <w:u w:val="single" w:color="auto"/>
          <w:color w:val="auto"/>
        </w:rPr>
        <w:t>A</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u w:val="single" w:color="auto"/>
          <w:color w:val="auto"/>
        </w:rPr>
        <w:t>Identification and Classification of Members of the Group</w:t>
      </w:r>
    </w:p>
    <w:p>
      <w:pPr>
        <w:spacing w:after="0" w:line="200" w:lineRule="exact"/>
        <w:rPr>
          <w:sz w:val="20"/>
          <w:szCs w:val="20"/>
          <w:color w:val="auto"/>
        </w:rPr>
      </w:pPr>
    </w:p>
    <w:p>
      <w:pPr>
        <w:spacing w:after="0" w:line="245" w:lineRule="exact"/>
        <w:rPr>
          <w:sz w:val="20"/>
          <w:szCs w:val="20"/>
          <w:color w:val="auto"/>
        </w:rPr>
      </w:pPr>
    </w:p>
    <w:p>
      <w:pPr>
        <w:ind w:right="200"/>
        <w:spacing w:after="0" w:line="277" w:lineRule="auto"/>
        <w:rPr>
          <w:sz w:val="20"/>
          <w:szCs w:val="20"/>
          <w:color w:val="auto"/>
        </w:rPr>
      </w:pPr>
      <w:r>
        <w:rPr>
          <w:rFonts w:ascii="Arial" w:cs="Arial" w:eastAsia="Arial" w:hAnsi="Arial"/>
          <w:sz w:val="18"/>
          <w:szCs w:val="18"/>
          <w:color w:val="auto"/>
        </w:rPr>
        <w:t>Pursuant to Rule 13d-1(b)(ii)(J) and Rule 13d-1(k)(1) under the Securities and Exchange Act of 1934, the members of the group making this joint filing are identified and classified as follows:</w:t>
      </w:r>
    </w:p>
    <w:p>
      <w:pPr>
        <w:spacing w:after="0" w:line="153"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2640" w:type="dxa"/>
            <w:vAlign w:val="bottom"/>
          </w:tcPr>
          <w:p>
            <w:pPr>
              <w:spacing w:after="0"/>
              <w:rPr>
                <w:sz w:val="17"/>
                <w:szCs w:val="17"/>
                <w:color w:val="auto"/>
              </w:rPr>
            </w:pPr>
          </w:p>
        </w:tc>
        <w:tc>
          <w:tcPr>
            <w:tcW w:w="2540" w:type="dxa"/>
            <w:vAlign w:val="bottom"/>
            <w:gridSpan w:val="2"/>
          </w:tcPr>
          <w:p>
            <w:pPr>
              <w:spacing w:after="0"/>
              <w:rPr>
                <w:sz w:val="20"/>
                <w:szCs w:val="20"/>
                <w:color w:val="auto"/>
              </w:rPr>
            </w:pPr>
            <w:r>
              <w:rPr>
                <w:rFonts w:ascii="Arial" w:cs="Arial" w:eastAsia="Arial" w:hAnsi="Arial"/>
                <w:sz w:val="18"/>
                <w:szCs w:val="18"/>
                <w:b w:val="1"/>
                <w:bCs w:val="1"/>
                <w:color w:val="auto"/>
              </w:rPr>
              <w:t>Name</w:t>
            </w:r>
          </w:p>
        </w:tc>
        <w:tc>
          <w:tcPr>
            <w:tcW w:w="6240" w:type="dxa"/>
            <w:vAlign w:val="bottom"/>
            <w:gridSpan w:val="3"/>
          </w:tcPr>
          <w:p>
            <w:pPr>
              <w:ind w:left="2880"/>
              <w:spacing w:after="0"/>
              <w:rPr>
                <w:sz w:val="20"/>
                <w:szCs w:val="20"/>
                <w:color w:val="auto"/>
              </w:rPr>
            </w:pPr>
            <w:r>
              <w:rPr>
                <w:rFonts w:ascii="Arial" w:cs="Arial" w:eastAsia="Arial" w:hAnsi="Arial"/>
                <w:sz w:val="18"/>
                <w:szCs w:val="18"/>
                <w:b w:val="1"/>
                <w:bCs w:val="1"/>
                <w:color w:val="auto"/>
              </w:rPr>
              <w:t>Classification</w:t>
            </w:r>
          </w:p>
        </w:tc>
      </w:tr>
      <w:tr>
        <w:trPr>
          <w:trHeight w:val="20"/>
        </w:trPr>
        <w:tc>
          <w:tcPr>
            <w:tcW w:w="2640" w:type="dxa"/>
            <w:vAlign w:val="bottom"/>
          </w:tcPr>
          <w:p>
            <w:pPr>
              <w:spacing w:after="0" w:line="20" w:lineRule="exact"/>
              <w:rPr>
                <w:sz w:val="1"/>
                <w:szCs w:val="1"/>
                <w:color w:val="auto"/>
              </w:rPr>
            </w:pPr>
          </w:p>
        </w:tc>
        <w:tc>
          <w:tcPr>
            <w:tcW w:w="440" w:type="dxa"/>
            <w:vAlign w:val="bottom"/>
            <w:shd w:val="clear" w:color="auto" w:fill="000000"/>
          </w:tcPr>
          <w:p>
            <w:pPr>
              <w:spacing w:after="0" w:line="20" w:lineRule="exact"/>
              <w:rPr>
                <w:sz w:val="1"/>
                <w:szCs w:val="1"/>
                <w:color w:val="auto"/>
              </w:rPr>
            </w:pPr>
          </w:p>
        </w:tc>
        <w:tc>
          <w:tcPr>
            <w:tcW w:w="2100" w:type="dxa"/>
            <w:vAlign w:val="bottom"/>
          </w:tcPr>
          <w:p>
            <w:pPr>
              <w:spacing w:after="0" w:line="20" w:lineRule="exact"/>
              <w:rPr>
                <w:sz w:val="1"/>
                <w:szCs w:val="1"/>
                <w:color w:val="auto"/>
              </w:rPr>
            </w:pPr>
          </w:p>
        </w:tc>
        <w:tc>
          <w:tcPr>
            <w:tcW w:w="2880" w:type="dxa"/>
            <w:vAlign w:val="bottom"/>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2320" w:type="dxa"/>
            <w:vAlign w:val="bottom"/>
          </w:tcPr>
          <w:p>
            <w:pPr>
              <w:spacing w:after="0" w:line="20" w:lineRule="exact"/>
              <w:rPr>
                <w:sz w:val="1"/>
                <w:szCs w:val="1"/>
                <w:color w:val="auto"/>
              </w:rPr>
            </w:pPr>
          </w:p>
        </w:tc>
      </w:tr>
      <w:tr>
        <w:trPr>
          <w:trHeight w:val="453"/>
        </w:trPr>
        <w:tc>
          <w:tcPr>
            <w:tcW w:w="5180" w:type="dxa"/>
            <w:vAlign w:val="bottom"/>
            <w:gridSpan w:val="3"/>
          </w:tcPr>
          <w:p>
            <w:pPr>
              <w:ind w:left="100"/>
              <w:spacing w:after="0"/>
              <w:rPr>
                <w:sz w:val="20"/>
                <w:szCs w:val="20"/>
                <w:color w:val="auto"/>
              </w:rPr>
            </w:pPr>
            <w:r>
              <w:rPr>
                <w:rFonts w:ascii="Arial" w:cs="Arial" w:eastAsia="Arial" w:hAnsi="Arial"/>
                <w:sz w:val="18"/>
                <w:szCs w:val="18"/>
                <w:color w:val="auto"/>
              </w:rPr>
              <w:t>Brandes Investment Partners, L.P. (the “Investment Adviser”)</w:t>
            </w:r>
          </w:p>
        </w:tc>
        <w:tc>
          <w:tcPr>
            <w:tcW w:w="6240" w:type="dxa"/>
            <w:vAlign w:val="bottom"/>
            <w:gridSpan w:val="3"/>
          </w:tcPr>
          <w:p>
            <w:pPr>
              <w:ind w:left="640"/>
              <w:spacing w:after="0"/>
              <w:rPr>
                <w:sz w:val="20"/>
                <w:szCs w:val="20"/>
                <w:color w:val="auto"/>
              </w:rPr>
            </w:pPr>
            <w:r>
              <w:rPr>
                <w:rFonts w:ascii="Arial" w:cs="Arial" w:eastAsia="Arial" w:hAnsi="Arial"/>
                <w:sz w:val="18"/>
                <w:szCs w:val="18"/>
                <w:color w:val="auto"/>
              </w:rPr>
              <w:t>Investment adviser registered under Investment Advisers Act of 1940</w:t>
            </w:r>
          </w:p>
        </w:tc>
      </w:tr>
      <w:tr>
        <w:trPr>
          <w:trHeight w:val="432"/>
        </w:trPr>
        <w:tc>
          <w:tcPr>
            <w:tcW w:w="5180" w:type="dxa"/>
            <w:vAlign w:val="bottom"/>
            <w:gridSpan w:val="3"/>
          </w:tcPr>
          <w:p>
            <w:pPr>
              <w:ind w:left="100"/>
              <w:spacing w:after="0"/>
              <w:rPr>
                <w:sz w:val="20"/>
                <w:szCs w:val="20"/>
                <w:color w:val="auto"/>
              </w:rPr>
            </w:pPr>
            <w:r>
              <w:rPr>
                <w:rFonts w:ascii="Arial" w:cs="Arial" w:eastAsia="Arial" w:hAnsi="Arial"/>
                <w:sz w:val="18"/>
                <w:szCs w:val="18"/>
                <w:color w:val="auto"/>
              </w:rPr>
              <w:t>Co-GP, LLC</w:t>
            </w:r>
          </w:p>
        </w:tc>
        <w:tc>
          <w:tcPr>
            <w:tcW w:w="6240" w:type="dxa"/>
            <w:vAlign w:val="bottom"/>
            <w:gridSpan w:val="3"/>
          </w:tcPr>
          <w:p>
            <w:pPr>
              <w:ind w:left="640"/>
              <w:spacing w:after="0"/>
              <w:rPr>
                <w:sz w:val="20"/>
                <w:szCs w:val="20"/>
                <w:color w:val="auto"/>
              </w:rPr>
            </w:pPr>
            <w:r>
              <w:rPr>
                <w:rFonts w:ascii="Arial" w:cs="Arial" w:eastAsia="Arial" w:hAnsi="Arial"/>
                <w:sz w:val="18"/>
                <w:szCs w:val="18"/>
                <w:color w:val="auto"/>
              </w:rPr>
              <w:t>A control person of the Investment Adviser</w:t>
            </w:r>
          </w:p>
        </w:tc>
      </w:tr>
      <w:tr>
        <w:trPr>
          <w:trHeight w:val="432"/>
        </w:trPr>
        <w:tc>
          <w:tcPr>
            <w:tcW w:w="5180" w:type="dxa"/>
            <w:vAlign w:val="bottom"/>
            <w:gridSpan w:val="3"/>
          </w:tcPr>
          <w:p>
            <w:pPr>
              <w:ind w:left="100"/>
              <w:spacing w:after="0"/>
              <w:rPr>
                <w:sz w:val="20"/>
                <w:szCs w:val="20"/>
                <w:color w:val="auto"/>
              </w:rPr>
            </w:pPr>
            <w:r>
              <w:rPr>
                <w:rFonts w:ascii="Arial" w:cs="Arial" w:eastAsia="Arial" w:hAnsi="Arial"/>
                <w:sz w:val="18"/>
                <w:szCs w:val="18"/>
                <w:color w:val="auto"/>
              </w:rPr>
              <w:t>Brandes Worldwide Holdings, L.P.</w:t>
            </w:r>
          </w:p>
        </w:tc>
        <w:tc>
          <w:tcPr>
            <w:tcW w:w="6240" w:type="dxa"/>
            <w:vAlign w:val="bottom"/>
            <w:gridSpan w:val="3"/>
          </w:tcPr>
          <w:p>
            <w:pPr>
              <w:ind w:left="640"/>
              <w:spacing w:after="0"/>
              <w:rPr>
                <w:sz w:val="20"/>
                <w:szCs w:val="20"/>
                <w:color w:val="auto"/>
              </w:rPr>
            </w:pPr>
            <w:r>
              <w:rPr>
                <w:rFonts w:ascii="Arial" w:cs="Arial" w:eastAsia="Arial" w:hAnsi="Arial"/>
                <w:sz w:val="18"/>
                <w:szCs w:val="18"/>
                <w:color w:val="auto"/>
              </w:rPr>
              <w:t>A control person of the Investment Adviser</w:t>
            </w:r>
          </w:p>
        </w:tc>
      </w:tr>
      <w:tr>
        <w:trPr>
          <w:trHeight w:val="432"/>
        </w:trPr>
        <w:tc>
          <w:tcPr>
            <w:tcW w:w="5180" w:type="dxa"/>
            <w:vAlign w:val="bottom"/>
            <w:gridSpan w:val="3"/>
          </w:tcPr>
          <w:p>
            <w:pPr>
              <w:ind w:left="100"/>
              <w:spacing w:after="0"/>
              <w:rPr>
                <w:sz w:val="20"/>
                <w:szCs w:val="20"/>
                <w:color w:val="auto"/>
              </w:rPr>
            </w:pPr>
            <w:r>
              <w:rPr>
                <w:rFonts w:ascii="Arial" w:cs="Arial" w:eastAsia="Arial" w:hAnsi="Arial"/>
                <w:sz w:val="18"/>
                <w:szCs w:val="18"/>
                <w:color w:val="auto"/>
              </w:rPr>
              <w:t>Glenn Carlson</w:t>
            </w:r>
          </w:p>
        </w:tc>
        <w:tc>
          <w:tcPr>
            <w:tcW w:w="6240" w:type="dxa"/>
            <w:vAlign w:val="bottom"/>
            <w:gridSpan w:val="3"/>
          </w:tcPr>
          <w:p>
            <w:pPr>
              <w:ind w:left="640"/>
              <w:spacing w:after="0"/>
              <w:rPr>
                <w:sz w:val="20"/>
                <w:szCs w:val="20"/>
                <w:color w:val="auto"/>
              </w:rPr>
            </w:pPr>
            <w:r>
              <w:rPr>
                <w:rFonts w:ascii="Arial" w:cs="Arial" w:eastAsia="Arial" w:hAnsi="Arial"/>
                <w:sz w:val="18"/>
                <w:szCs w:val="18"/>
                <w:color w:val="auto"/>
              </w:rPr>
              <w:t>A control person of the Investment Adviser</w:t>
            </w:r>
          </w:p>
        </w:tc>
      </w:tr>
      <w:tr>
        <w:trPr>
          <w:trHeight w:val="891"/>
        </w:trPr>
        <w:tc>
          <w:tcPr>
            <w:tcW w:w="264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2100" w:type="dxa"/>
            <w:vAlign w:val="bottom"/>
            <w:tcBorders>
              <w:bottom w:val="single" w:sz="8" w:color="auto"/>
            </w:tcBorders>
          </w:tcPr>
          <w:p>
            <w:pPr>
              <w:spacing w:after="0"/>
              <w:rPr>
                <w:sz w:val="24"/>
                <w:szCs w:val="24"/>
                <w:color w:val="auto"/>
              </w:rPr>
            </w:pPr>
          </w:p>
        </w:tc>
        <w:tc>
          <w:tcPr>
            <w:tcW w:w="288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232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233" w:right="239" w:bottom="1440" w:gutter="0" w:footer="0" w:header="0"/>
        </w:sectPr>
      </w:pPr>
    </w:p>
    <w:bookmarkStart w:id="9" w:name="page10"/>
    <w:bookmarkEnd w:id="9"/>
    <w:p>
      <w:pPr>
        <w:jc w:val="right"/>
        <w:spacing w:after="0"/>
        <w:rPr>
          <w:sz w:val="20"/>
          <w:szCs w:val="20"/>
          <w:color w:val="auto"/>
        </w:rPr>
      </w:pPr>
      <w:r>
        <w:rPr>
          <w:rFonts w:ascii="Arial" w:cs="Arial" w:eastAsia="Arial" w:hAnsi="Arial"/>
          <w:sz w:val="18"/>
          <w:szCs w:val="18"/>
          <w:color w:val="auto"/>
        </w:rPr>
        <w:t>Page 10 of 12</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 xml:space="preserve">EXHIBIT </w:t>
      </w:r>
      <w:r>
        <w:rPr>
          <w:rFonts w:ascii="Arial" w:cs="Arial" w:eastAsia="Arial" w:hAnsi="Arial"/>
          <w:sz w:val="18"/>
          <w:szCs w:val="18"/>
          <w:b w:val="1"/>
          <w:bCs w:val="1"/>
          <w:u w:val="single" w:color="auto"/>
          <w:color w:val="auto"/>
        </w:rPr>
        <w:t>B</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u w:val="single" w:color="auto"/>
          <w:color w:val="auto"/>
        </w:rPr>
        <w:t>Joint Filing Agreement Pursuant to Rule 13d-1</w:t>
      </w:r>
    </w:p>
    <w:p>
      <w:pPr>
        <w:spacing w:after="0" w:line="200" w:lineRule="exact"/>
        <w:rPr>
          <w:sz w:val="20"/>
          <w:szCs w:val="20"/>
          <w:color w:val="auto"/>
        </w:rPr>
      </w:pPr>
    </w:p>
    <w:p>
      <w:pPr>
        <w:spacing w:after="0" w:line="245" w:lineRule="exact"/>
        <w:rPr>
          <w:sz w:val="20"/>
          <w:szCs w:val="20"/>
          <w:color w:val="auto"/>
        </w:rPr>
      </w:pPr>
    </w:p>
    <w:p>
      <w:pPr>
        <w:spacing w:after="0" w:line="302" w:lineRule="auto"/>
        <w:rPr>
          <w:sz w:val="20"/>
          <w:szCs w:val="20"/>
          <w:color w:val="auto"/>
        </w:rPr>
      </w:pPr>
      <w:r>
        <w:rPr>
          <w:rFonts w:ascii="Arial" w:cs="Arial" w:eastAsia="Arial" w:hAnsi="Arial"/>
          <w:sz w:val="16"/>
          <w:szCs w:val="16"/>
          <w:color w:val="auto"/>
        </w:rPr>
        <w:t>This agreement is made pursuant to Rule 13d-1(b)(ii)(J) and Rule 13d-1(k)(1) under the Securities and Exchange Act of 1934 (the “Act”) by and among the parties listed below, each referred to herein as a “Joint Filer.” The Joint Filers agree that a statement of beneficial ownership as required by Sections 13(g) or 13(d) of the Act and the Rules thereunder may be filed on each of their behalf on Schedule 13G or Schedule 13D, as appropriate, and that said joint filing may thereafter be amended by further joint filings. The Joint Filers state that they each satisfy the requirements for making a joint filing under Rule 13d-1.</w:t>
      </w:r>
    </w:p>
    <w:p>
      <w:pPr>
        <w:spacing w:after="0" w:line="370" w:lineRule="exact"/>
        <w:rPr>
          <w:sz w:val="20"/>
          <w:szCs w:val="20"/>
          <w:color w:val="auto"/>
        </w:rPr>
      </w:pPr>
    </w:p>
    <w:p>
      <w:pPr>
        <w:spacing w:after="0"/>
        <w:rPr>
          <w:sz w:val="20"/>
          <w:szCs w:val="20"/>
          <w:color w:val="auto"/>
        </w:rPr>
      </w:pPr>
      <w:r>
        <w:rPr>
          <w:rFonts w:ascii="Arial" w:cs="Arial" w:eastAsia="Arial" w:hAnsi="Arial"/>
          <w:sz w:val="18"/>
          <w:szCs w:val="18"/>
          <w:color w:val="auto"/>
        </w:rPr>
        <w:t>Dated: April 6, 2018</w:t>
      </w:r>
    </w:p>
    <w:p>
      <w:pPr>
        <w:spacing w:after="0" w:line="225" w:lineRule="exact"/>
        <w:rPr>
          <w:sz w:val="20"/>
          <w:szCs w:val="20"/>
          <w:color w:val="auto"/>
        </w:rPr>
      </w:pPr>
    </w:p>
    <w:p>
      <w:pPr>
        <w:ind w:left="5200"/>
        <w:spacing w:after="0"/>
        <w:rPr>
          <w:sz w:val="20"/>
          <w:szCs w:val="20"/>
          <w:color w:val="auto"/>
        </w:rPr>
      </w:pPr>
      <w:r>
        <w:rPr>
          <w:rFonts w:ascii="Arial" w:cs="Arial" w:eastAsia="Arial" w:hAnsi="Arial"/>
          <w:sz w:val="18"/>
          <w:szCs w:val="18"/>
          <w:color w:val="auto"/>
        </w:rPr>
        <w:t>BRANDES INVESTMENT PARTNERS, L.P.</w:t>
      </w:r>
    </w:p>
    <w:p>
      <w:pPr>
        <w:spacing w:after="0" w:line="225" w:lineRule="exact"/>
        <w:rPr>
          <w:sz w:val="20"/>
          <w:szCs w:val="20"/>
          <w:color w:val="auto"/>
        </w:rPr>
      </w:pPr>
    </w:p>
    <w:p>
      <w:pPr>
        <w:ind w:left="5200"/>
        <w:spacing w:after="0"/>
        <w:rPr>
          <w:sz w:val="20"/>
          <w:szCs w:val="20"/>
          <w:color w:val="auto"/>
        </w:rPr>
      </w:pPr>
      <w:r>
        <w:rPr>
          <w:rFonts w:ascii="Arial" w:cs="Arial" w:eastAsia="Arial" w:hAnsi="Arial"/>
          <w:sz w:val="18"/>
          <w:szCs w:val="18"/>
          <w:color w:val="auto"/>
        </w:rPr>
        <w:t xml:space="preserve">By: </w:t>
      </w:r>
      <w:r>
        <w:rPr>
          <w:rFonts w:ascii="Arial" w:cs="Arial" w:eastAsia="Arial" w:hAnsi="Arial"/>
          <w:sz w:val="18"/>
          <w:szCs w:val="18"/>
          <w:u w:val="single" w:color="auto"/>
          <w:color w:val="auto"/>
        </w:rPr>
        <w:t>/s/ Glenn Carlson</w:t>
      </w:r>
    </w:p>
    <w:p>
      <w:pPr>
        <w:spacing w:after="0" w:line="23" w:lineRule="exact"/>
        <w:rPr>
          <w:sz w:val="20"/>
          <w:szCs w:val="20"/>
          <w:color w:val="auto"/>
        </w:rPr>
      </w:pPr>
    </w:p>
    <w:p>
      <w:pPr>
        <w:ind w:left="5520"/>
        <w:spacing w:after="0"/>
        <w:rPr>
          <w:sz w:val="20"/>
          <w:szCs w:val="20"/>
          <w:color w:val="auto"/>
        </w:rPr>
      </w:pPr>
      <w:r>
        <w:rPr>
          <w:rFonts w:ascii="Arial" w:cs="Arial" w:eastAsia="Arial" w:hAnsi="Arial"/>
          <w:sz w:val="18"/>
          <w:szCs w:val="18"/>
          <w:color w:val="auto"/>
        </w:rPr>
        <w:t>Glenn Carlson, General Partner of</w:t>
      </w:r>
    </w:p>
    <w:p>
      <w:pPr>
        <w:spacing w:after="0" w:line="9" w:lineRule="exact"/>
        <w:rPr>
          <w:sz w:val="20"/>
          <w:szCs w:val="20"/>
          <w:color w:val="auto"/>
        </w:rPr>
      </w:pPr>
    </w:p>
    <w:p>
      <w:pPr>
        <w:ind w:left="5520"/>
        <w:spacing w:after="0"/>
        <w:rPr>
          <w:sz w:val="20"/>
          <w:szCs w:val="20"/>
          <w:color w:val="auto"/>
        </w:rPr>
      </w:pPr>
      <w:r>
        <w:rPr>
          <w:rFonts w:ascii="Arial" w:cs="Arial" w:eastAsia="Arial" w:hAnsi="Arial"/>
          <w:sz w:val="18"/>
          <w:szCs w:val="18"/>
          <w:color w:val="auto"/>
        </w:rPr>
        <w:t>Co-GP, LLC.</w:t>
      </w:r>
    </w:p>
    <w:p>
      <w:pPr>
        <w:spacing w:after="0" w:line="200" w:lineRule="exact"/>
        <w:rPr>
          <w:sz w:val="20"/>
          <w:szCs w:val="20"/>
          <w:color w:val="auto"/>
        </w:rPr>
      </w:pPr>
    </w:p>
    <w:p>
      <w:pPr>
        <w:spacing w:after="0" w:line="227" w:lineRule="exact"/>
        <w:rPr>
          <w:sz w:val="20"/>
          <w:szCs w:val="20"/>
          <w:color w:val="auto"/>
        </w:rPr>
      </w:pPr>
    </w:p>
    <w:p>
      <w:pPr>
        <w:ind w:left="5200"/>
        <w:spacing w:after="0"/>
        <w:rPr>
          <w:sz w:val="20"/>
          <w:szCs w:val="20"/>
          <w:color w:val="auto"/>
        </w:rPr>
      </w:pPr>
      <w:r>
        <w:rPr>
          <w:rFonts w:ascii="Arial" w:cs="Arial" w:eastAsia="Arial" w:hAnsi="Arial"/>
          <w:sz w:val="18"/>
          <w:szCs w:val="18"/>
          <w:color w:val="auto"/>
        </w:rPr>
        <w:t>Co-GP, LLC.</w:t>
      </w:r>
    </w:p>
    <w:p>
      <w:pPr>
        <w:spacing w:after="0" w:line="225" w:lineRule="exact"/>
        <w:rPr>
          <w:sz w:val="20"/>
          <w:szCs w:val="20"/>
          <w:color w:val="auto"/>
        </w:rPr>
      </w:pPr>
    </w:p>
    <w:p>
      <w:pPr>
        <w:ind w:left="5200"/>
        <w:spacing w:after="0"/>
        <w:rPr>
          <w:sz w:val="20"/>
          <w:szCs w:val="20"/>
          <w:color w:val="auto"/>
        </w:rPr>
      </w:pPr>
      <w:r>
        <w:rPr>
          <w:rFonts w:ascii="Arial" w:cs="Arial" w:eastAsia="Arial" w:hAnsi="Arial"/>
          <w:sz w:val="18"/>
          <w:szCs w:val="18"/>
          <w:color w:val="auto"/>
        </w:rPr>
        <w:t xml:space="preserve">By: </w:t>
      </w:r>
      <w:r>
        <w:rPr>
          <w:rFonts w:ascii="Arial" w:cs="Arial" w:eastAsia="Arial" w:hAnsi="Arial"/>
          <w:sz w:val="18"/>
          <w:szCs w:val="18"/>
          <w:u w:val="single" w:color="auto"/>
          <w:color w:val="auto"/>
        </w:rPr>
        <w:t>/s/ Glenn Carlson</w:t>
      </w:r>
    </w:p>
    <w:p>
      <w:pPr>
        <w:spacing w:after="0" w:line="23" w:lineRule="exact"/>
        <w:rPr>
          <w:sz w:val="20"/>
          <w:szCs w:val="20"/>
          <w:color w:val="auto"/>
        </w:rPr>
      </w:pPr>
    </w:p>
    <w:p>
      <w:pPr>
        <w:ind w:left="5520"/>
        <w:spacing w:after="0"/>
        <w:rPr>
          <w:sz w:val="20"/>
          <w:szCs w:val="20"/>
          <w:color w:val="auto"/>
        </w:rPr>
      </w:pPr>
      <w:r>
        <w:rPr>
          <w:rFonts w:ascii="Arial" w:cs="Arial" w:eastAsia="Arial" w:hAnsi="Arial"/>
          <w:sz w:val="18"/>
          <w:szCs w:val="18"/>
          <w:color w:val="auto"/>
        </w:rPr>
        <w:t>Glenn Carlson, General Partner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246620" cy="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233" w:right="239" w:bottom="1440" w:gutter="0" w:footer="0" w:header="0"/>
        </w:sectPr>
      </w:pPr>
    </w:p>
    <w:bookmarkStart w:id="10" w:name="page11"/>
    <w:bookmarkEnd w:id="10"/>
    <w:p>
      <w:pPr>
        <w:jc w:val="right"/>
        <w:spacing w:after="0"/>
        <w:rPr>
          <w:sz w:val="20"/>
          <w:szCs w:val="20"/>
          <w:color w:val="auto"/>
        </w:rPr>
      </w:pPr>
      <w:r>
        <w:rPr>
          <w:rFonts w:ascii="Arial" w:cs="Arial" w:eastAsia="Arial" w:hAnsi="Arial"/>
          <w:sz w:val="18"/>
          <w:szCs w:val="18"/>
          <w:color w:val="auto"/>
        </w:rPr>
        <w:t>Page 11 of 12</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EXHIBIT C</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Power of Attorney for Schedules 13D, 13G and Form 13F</w:t>
      </w:r>
    </w:p>
    <w:p>
      <w:pPr>
        <w:spacing w:after="0" w:line="200" w:lineRule="exact"/>
        <w:rPr>
          <w:sz w:val="20"/>
          <w:szCs w:val="20"/>
          <w:color w:val="auto"/>
        </w:rPr>
      </w:pPr>
    </w:p>
    <w:p>
      <w:pPr>
        <w:spacing w:after="0" w:line="245" w:lineRule="exact"/>
        <w:rPr>
          <w:sz w:val="20"/>
          <w:szCs w:val="20"/>
          <w:color w:val="auto"/>
        </w:rPr>
      </w:pPr>
    </w:p>
    <w:p>
      <w:pPr>
        <w:spacing w:after="0" w:line="290" w:lineRule="auto"/>
        <w:rPr>
          <w:sz w:val="20"/>
          <w:szCs w:val="20"/>
          <w:color w:val="auto"/>
        </w:rPr>
      </w:pPr>
      <w:r>
        <w:rPr>
          <w:rFonts w:ascii="Arial" w:cs="Arial" w:eastAsia="Arial" w:hAnsi="Arial"/>
          <w:sz w:val="16"/>
          <w:szCs w:val="16"/>
          <w:color w:val="auto"/>
        </w:rPr>
        <w:t>I, Glenn Carlson, as member of Co-GP of LLC., which is a General Partner of Brandes Worldwide Holdings, L.P., and which is also the limited partner of Brandes Investment Partners, L.P., hereby appoint Ian N. Rose as attorney-in-fact and agent, in all capacities, to execute, on my behalf and on behalf of of Co-GP LLC., Brandes Investment Partners, L.P., and Brandes Worldwide Holdings, L.P., to file with the appropriate issuers, exchanges and regulatory authorities, any and all Schedules 13D, 13G and Form 13F and documents relating thereto required to be filed under the Securities and Exchange Act of 1934, including exhibits, attachments and amendments thereto and request for confidential treatment of information contained therein in connection with my being a “control person” (as contemplated for purposes of Schedule 13D, 13G and Form 13F) of Brandes Investment Partners, L.P., its subsidiaries and affiliates. I hereby grant to said attorneys-in-fact full authority to do every act necessary to be done in order to effectuate the same as fully, to all intents and purposes, as I could if personally present, thereby ratifying all that said attorneys-in-fact and agents may lawfully do or cause to be done by virtue hereof.</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color w:val="auto"/>
        </w:rPr>
        <w:t>I hereby execute this Power of Attorney as of this 6th day of April 2018.</w:t>
      </w:r>
    </w:p>
    <w:p>
      <w:pPr>
        <w:spacing w:after="0" w:line="200" w:lineRule="exact"/>
        <w:rPr>
          <w:sz w:val="20"/>
          <w:szCs w:val="20"/>
          <w:color w:val="auto"/>
        </w:rPr>
      </w:pPr>
    </w:p>
    <w:p>
      <w:pPr>
        <w:spacing w:after="0" w:line="241" w:lineRule="exact"/>
        <w:rPr>
          <w:sz w:val="20"/>
          <w:szCs w:val="20"/>
          <w:color w:val="auto"/>
        </w:rPr>
      </w:pPr>
    </w:p>
    <w:p>
      <w:pPr>
        <w:ind w:left="5200"/>
        <w:spacing w:after="0"/>
        <w:rPr>
          <w:sz w:val="20"/>
          <w:szCs w:val="20"/>
          <w:color w:val="auto"/>
        </w:rPr>
      </w:pPr>
      <w:r>
        <w:rPr>
          <w:rFonts w:ascii="Arial" w:cs="Arial" w:eastAsia="Arial" w:hAnsi="Arial"/>
          <w:sz w:val="18"/>
          <w:szCs w:val="18"/>
          <w:u w:val="single" w:color="auto"/>
          <w:color w:val="auto"/>
        </w:rPr>
        <w:t>/s/Glenn Carlson</w:t>
      </w:r>
    </w:p>
    <w:p>
      <w:pPr>
        <w:spacing w:after="0" w:line="23" w:lineRule="exact"/>
        <w:rPr>
          <w:sz w:val="20"/>
          <w:szCs w:val="20"/>
          <w:color w:val="auto"/>
        </w:rPr>
      </w:pPr>
    </w:p>
    <w:p>
      <w:pPr>
        <w:ind w:left="5200"/>
        <w:spacing w:after="0"/>
        <w:rPr>
          <w:sz w:val="20"/>
          <w:szCs w:val="20"/>
          <w:color w:val="auto"/>
        </w:rPr>
      </w:pPr>
      <w:r>
        <w:rPr>
          <w:rFonts w:ascii="Arial" w:cs="Arial" w:eastAsia="Arial" w:hAnsi="Arial"/>
          <w:sz w:val="18"/>
          <w:szCs w:val="18"/>
          <w:color w:val="auto"/>
        </w:rPr>
        <w:t>Glenn Carlson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246620" cy="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233" w:right="239" w:bottom="1440" w:gutter="0" w:footer="0" w:header="0"/>
        </w:sectPr>
      </w:pPr>
    </w:p>
    <w:bookmarkStart w:id="11" w:name="page12"/>
    <w:bookmarkEnd w:id="11"/>
    <w:p>
      <w:pPr>
        <w:jc w:val="right"/>
        <w:spacing w:after="0"/>
        <w:rPr>
          <w:sz w:val="20"/>
          <w:szCs w:val="20"/>
          <w:color w:val="auto"/>
        </w:rPr>
      </w:pPr>
      <w:r>
        <w:rPr>
          <w:rFonts w:ascii="Arial" w:cs="Arial" w:eastAsia="Arial" w:hAnsi="Arial"/>
          <w:sz w:val="18"/>
          <w:szCs w:val="18"/>
          <w:color w:val="auto"/>
        </w:rPr>
        <w:t>Page 12 of 12</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EXHIBIT D</w:t>
      </w:r>
    </w:p>
    <w:p>
      <w:pPr>
        <w:spacing w:after="0" w:line="200" w:lineRule="exact"/>
        <w:rPr>
          <w:sz w:val="20"/>
          <w:szCs w:val="20"/>
          <w:color w:val="auto"/>
        </w:rPr>
      </w:pPr>
    </w:p>
    <w:p>
      <w:pPr>
        <w:spacing w:after="0" w:line="245" w:lineRule="exact"/>
        <w:rPr>
          <w:sz w:val="20"/>
          <w:szCs w:val="20"/>
          <w:color w:val="auto"/>
        </w:rPr>
      </w:pPr>
    </w:p>
    <w:p>
      <w:pPr>
        <w:spacing w:after="0"/>
        <w:rPr>
          <w:sz w:val="20"/>
          <w:szCs w:val="20"/>
          <w:color w:val="auto"/>
        </w:rPr>
      </w:pPr>
      <w:r>
        <w:rPr>
          <w:rFonts w:ascii="Arial" w:cs="Arial" w:eastAsia="Arial" w:hAnsi="Arial"/>
          <w:sz w:val="18"/>
          <w:szCs w:val="18"/>
          <w:color w:val="auto"/>
        </w:rPr>
        <w:t>Disclaimer of Beneficial Ownership</w:t>
      </w:r>
    </w:p>
    <w:p>
      <w:pPr>
        <w:spacing w:after="0" w:line="225" w:lineRule="exact"/>
        <w:rPr>
          <w:sz w:val="20"/>
          <w:szCs w:val="20"/>
          <w:color w:val="auto"/>
        </w:rPr>
      </w:pPr>
    </w:p>
    <w:p>
      <w:pPr>
        <w:ind w:right="180"/>
        <w:spacing w:after="0" w:line="264" w:lineRule="auto"/>
        <w:rPr>
          <w:sz w:val="20"/>
          <w:szCs w:val="20"/>
          <w:color w:val="auto"/>
        </w:rPr>
      </w:pPr>
      <w:r>
        <w:rPr>
          <w:rFonts w:ascii="Arial" w:cs="Arial" w:eastAsia="Arial" w:hAnsi="Arial"/>
          <w:sz w:val="18"/>
          <w:szCs w:val="18"/>
          <w:color w:val="auto"/>
        </w:rPr>
        <w:t>Co-GP, LLC, Brandes Worldwide Holdings, L.P., Glenn Carlson, and Jeff Busby disclaim beneficial interest as to the shares referenced above, except for an amount equal to substantially less than one percent of the shares reported on this Schedule 13D. None of these entities or individuals holds the above-referenced shares for its/his own account except on a de minimis basis.</w:t>
      </w:r>
    </w:p>
    <w:p>
      <w:pPr>
        <w:spacing w:after="0" w:line="397" w:lineRule="exact"/>
        <w:rPr>
          <w:sz w:val="20"/>
          <w:szCs w:val="20"/>
          <w:color w:val="auto"/>
        </w:rPr>
      </w:pPr>
    </w:p>
    <w:p>
      <w:pPr>
        <w:ind w:left="5200"/>
        <w:spacing w:after="0"/>
        <w:rPr>
          <w:sz w:val="20"/>
          <w:szCs w:val="20"/>
          <w:color w:val="auto"/>
        </w:rPr>
      </w:pPr>
      <w:r>
        <w:rPr>
          <w:rFonts w:ascii="Arial" w:cs="Arial" w:eastAsia="Arial" w:hAnsi="Arial"/>
          <w:sz w:val="18"/>
          <w:szCs w:val="18"/>
          <w:u w:val="single" w:color="auto"/>
          <w:color w:val="auto"/>
        </w:rPr>
        <w:t>/s/Glenn Carlson</w:t>
      </w:r>
    </w:p>
    <w:p>
      <w:pPr>
        <w:spacing w:after="0" w:line="23" w:lineRule="exact"/>
        <w:rPr>
          <w:sz w:val="20"/>
          <w:szCs w:val="20"/>
          <w:color w:val="auto"/>
        </w:rPr>
      </w:pPr>
    </w:p>
    <w:p>
      <w:pPr>
        <w:ind w:left="5200"/>
        <w:spacing w:after="0"/>
        <w:rPr>
          <w:sz w:val="20"/>
          <w:szCs w:val="20"/>
          <w:color w:val="auto"/>
        </w:rPr>
      </w:pPr>
      <w:r>
        <w:rPr>
          <w:rFonts w:ascii="Arial" w:cs="Arial" w:eastAsia="Arial" w:hAnsi="Arial"/>
          <w:sz w:val="18"/>
          <w:szCs w:val="18"/>
          <w:color w:val="auto"/>
        </w:rPr>
        <w:t>Glenn Carlson</w:t>
      </w:r>
    </w:p>
    <w:p>
      <w:pPr>
        <w:spacing w:after="0" w:line="211" w:lineRule="exact"/>
        <w:rPr>
          <w:sz w:val="20"/>
          <w:szCs w:val="20"/>
          <w:color w:val="auto"/>
        </w:rPr>
      </w:pPr>
    </w:p>
    <w:p>
      <w:pPr>
        <w:ind w:left="5200"/>
        <w:spacing w:after="0"/>
        <w:rPr>
          <w:sz w:val="20"/>
          <w:szCs w:val="20"/>
          <w:color w:val="auto"/>
        </w:rPr>
      </w:pPr>
      <w:r>
        <w:rPr>
          <w:rFonts w:ascii="Arial" w:cs="Arial" w:eastAsia="Arial" w:hAnsi="Arial"/>
          <w:sz w:val="18"/>
          <w:szCs w:val="18"/>
          <w:u w:val="single" w:color="auto"/>
          <w:color w:val="auto"/>
        </w:rPr>
        <w:t>/s/Jeff Busby</w:t>
      </w:r>
    </w:p>
    <w:p>
      <w:pPr>
        <w:spacing w:after="0" w:line="23" w:lineRule="exact"/>
        <w:rPr>
          <w:sz w:val="20"/>
          <w:szCs w:val="20"/>
          <w:color w:val="auto"/>
        </w:rPr>
      </w:pPr>
    </w:p>
    <w:p>
      <w:pPr>
        <w:ind w:left="5200"/>
        <w:spacing w:after="0"/>
        <w:rPr>
          <w:sz w:val="20"/>
          <w:szCs w:val="20"/>
          <w:color w:val="auto"/>
        </w:rPr>
      </w:pPr>
      <w:r>
        <w:rPr>
          <w:rFonts w:ascii="Arial" w:cs="Arial" w:eastAsia="Arial" w:hAnsi="Arial"/>
          <w:sz w:val="18"/>
          <w:szCs w:val="18"/>
          <w:color w:val="auto"/>
        </w:rPr>
        <w:t>Jeff Busby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246620" cy="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233"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2EB141F2"/>
    <w:multiLevelType w:val="hybridMultilevel"/>
    <w:lvl w:ilvl="0">
      <w:lvlJc w:val="left"/>
      <w:lvlText w:val="☒"/>
      <w:numFmt w:val="bullet"/>
      <w:start w:val="1"/>
    </w:lvl>
  </w:abstractNum>
  <w:abstractNum w:abstractNumId="1">
    <w:nsid w:val="41B71EFB"/>
    <w:multiLevelType w:val="hybridMultilevel"/>
    <w:lvl w:ilvl="0">
      <w:lvlJc w:val="left"/>
      <w:lvlText w:val="*"/>
      <w:numFmt w:val="bullet"/>
      <w:start w:val="1"/>
    </w:lvl>
    <w:lvl w:ilvl="1">
      <w:lvlJc w:val="left"/>
      <w:lvlText w:val="☐"/>
      <w:numFmt w:val="bullet"/>
      <w:start w:val="1"/>
    </w:lvl>
  </w:abstractNum>
  <w:abstractNum w:abstractNumId="2">
    <w:nsid w:val="79E2A9E3"/>
    <w:multiLevelType w:val="hybridMultilevel"/>
    <w:lvl w:ilvl="0">
      <w:lvlJc w:val="left"/>
      <w:lvlText w:val="%1."/>
      <w:numFmt w:val="decimal"/>
      <w:start w:val="2"/>
    </w:lvl>
    <w:lvl w:ilvl="1">
      <w:lvlJc w:val="left"/>
      <w:lvlText w:val="(%2)"/>
      <w:numFmt w:val="lowerLetter"/>
      <w:start w:val="1"/>
    </w:lvl>
  </w:abstractNum>
  <w:abstractNum w:abstractNumId="3">
    <w:nsid w:val="7545E146"/>
    <w:multiLevelType w:val="hybridMultilevel"/>
    <w:lvl w:ilvl="0">
      <w:lvlJc w:val="left"/>
      <w:lvlText w:val="%1."/>
      <w:numFmt w:val="decimal"/>
      <w:start w:val="2"/>
    </w:lvl>
    <w:lvl w:ilvl="1">
      <w:lvlJc w:val="left"/>
      <w:lvlText w:val="(%2)"/>
      <w:numFmt w:val="lowerLetter"/>
      <w:start w:val="1"/>
    </w:lvl>
  </w:abstractNum>
  <w:abstractNum w:abstractNumId="4">
    <w:nsid w:val="515F007C"/>
    <w:multiLevelType w:val="hybridMultilevel"/>
    <w:lvl w:ilvl="0">
      <w:lvlJc w:val="left"/>
      <w:lvlText w:val="%1."/>
      <w:numFmt w:val="decimal"/>
      <w:start w:val="2"/>
    </w:lvl>
    <w:lvl w:ilvl="1">
      <w:lvlJc w:val="left"/>
      <w:lvlText w:val="(%2)"/>
      <w:numFmt w:val="lowerLetter"/>
      <w:start w:val="1"/>
    </w:lvl>
  </w:abstractNum>
  <w:abstractNum w:abstractNumId="5">
    <w:nsid w:val="5BD062C2"/>
    <w:multiLevelType w:val="hybridMultilevel"/>
    <w:lvl w:ilvl="0">
      <w:lvlJc w:val="left"/>
      <w:lvlText w:val="%1."/>
      <w:numFmt w:val="decimal"/>
      <w:start w:val="2"/>
    </w:lvl>
    <w:lvl w:ilvl="1">
      <w:lvlJc w:val="left"/>
      <w:lvlText w:val="(%2)"/>
      <w:numFmt w:val="lowerLetter"/>
      <w:start w:val="1"/>
    </w:lvl>
  </w:abstractNum>
  <w:abstractNum w:abstractNumId="6">
    <w:nsid w:val="12200854"/>
    <w:multiLevelType w:val="hybridMultilevel"/>
    <w:lvl w:ilvl="0">
      <w:lvlJc w:val="left"/>
      <w:lvlText w:val="(%1)"/>
      <w:numFmt w:val="lowerRoman"/>
      <w:start w:val="1"/>
    </w:lvl>
  </w:abstractNum>
  <w:abstractNum w:abstractNumId="7">
    <w:nsid w:val="4DB127F8"/>
    <w:multiLevelType w:val="hybridMultilevel"/>
    <w:lvl w:ilvl="0">
      <w:lvlJc w:val="left"/>
      <w:lvlText w:val="(%1)"/>
      <w:numFmt w:val="lowerRoman"/>
      <w:start w:val="1"/>
    </w:lvl>
  </w:abstractNum>
  <w:abstractNum w:abstractNumId="8">
    <w:nsid w:val="216231B"/>
    <w:multiLevelType w:val="hybridMultilevel"/>
    <w:lvl w:ilvl="0">
      <w:lvlJc w:val="left"/>
      <w:lvlText w:val="(%1)"/>
      <w:numFmt w:val="lowerRoman"/>
      <w:start w:val="1"/>
    </w:lvl>
  </w:abstractNum>
  <w:abstractNum w:abstractNumId="9">
    <w:nsid w:val="1F16E9E8"/>
    <w:multiLevelType w:val="hybridMultilevel"/>
    <w:lvl w:ilvl="0">
      <w:lvlJc w:val="left"/>
      <w:lvlText w:val="(%1)"/>
      <w:numFmt w:val="lowerLetter"/>
      <w:start w:val="1"/>
    </w:lvl>
  </w:abstractNum>
  <w:abstractNum w:abstractNumId="10">
    <w:nsid w:val="1190CDE7"/>
    <w:multiLevelType w:val="hybridMultilevel"/>
    <w:lvl w:ilvl="0">
      <w:lvlJc w:val="left"/>
      <w:lvlText w:val="(%1)"/>
      <w:numFmt w:val="lowerLetter"/>
      <w:start w:val="3"/>
    </w:lvl>
  </w:abstractNum>
  <w:abstractNum w:abstractNumId="11">
    <w:nsid w:val="66EF438D"/>
    <w:multiLevelType w:val="hybridMultilevel"/>
    <w:lvl w:ilvl="0">
      <w:lvlJc w:val="left"/>
      <w:lvlText w:val="(%1)"/>
      <w:numFmt w:val="lowerLetter"/>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2020-01-13T16:06:29Z</dcterms:created>
  <dcterms:modified xsi:type="dcterms:W3CDTF">2020-01-13T16:06:29Z</dcterms:modified>
</cp:coreProperties>
</file>